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D156" w14:textId="77777777" w:rsidR="005F213F" w:rsidRPr="00734A24" w:rsidRDefault="005F213F" w:rsidP="005F213F">
      <w:pPr>
        <w:widowControl/>
        <w:suppressAutoHyphens w:val="0"/>
        <w:autoSpaceDN/>
        <w:spacing w:line="276" w:lineRule="auto"/>
        <w:jc w:val="center"/>
        <w:textAlignment w:val="auto"/>
        <w:rPr>
          <w:rFonts w:ascii="Arial" w:eastAsia="Times New Roman" w:hAnsi="Arial" w:cs="Arial"/>
          <w:b/>
          <w:color w:val="auto"/>
          <w:kern w:val="0"/>
          <w:lang w:val="ru-RU" w:eastAsia="ru-RU" w:bidi="ar-SA"/>
        </w:rPr>
      </w:pPr>
      <w:r w:rsidRPr="00734A24">
        <w:rPr>
          <w:rFonts w:ascii="Arial" w:eastAsia="Times New Roman" w:hAnsi="Arial" w:cs="Arial"/>
          <w:b/>
          <w:noProof/>
          <w:color w:val="auto"/>
          <w:kern w:val="0"/>
          <w:lang w:val="ru-RU" w:eastAsia="ru-RU" w:bidi="ar-SA"/>
        </w:rPr>
        <w:drawing>
          <wp:inline distT="0" distB="0" distL="0" distR="0" wp14:anchorId="7FA02906" wp14:editId="3E52CA09">
            <wp:extent cx="4953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752475"/>
                    </a:xfrm>
                    <a:prstGeom prst="rect">
                      <a:avLst/>
                    </a:prstGeom>
                    <a:noFill/>
                  </pic:spPr>
                </pic:pic>
              </a:graphicData>
            </a:graphic>
          </wp:inline>
        </w:drawing>
      </w:r>
    </w:p>
    <w:p w14:paraId="527689B6" w14:textId="77777777" w:rsidR="005F213F" w:rsidRPr="00734A24" w:rsidRDefault="005F213F" w:rsidP="005F213F">
      <w:pPr>
        <w:pStyle w:val="Standard"/>
        <w:jc w:val="center"/>
        <w:rPr>
          <w:rFonts w:ascii="Arial" w:eastAsia="Times New Roman" w:hAnsi="Arial" w:cs="Arial"/>
          <w:b/>
          <w:color w:val="auto"/>
          <w:lang w:val="ru-RU"/>
        </w:rPr>
      </w:pPr>
    </w:p>
    <w:p w14:paraId="288DF12C" w14:textId="77777777" w:rsidR="005F213F" w:rsidRPr="00734A24" w:rsidRDefault="005F213F" w:rsidP="005F213F">
      <w:pPr>
        <w:pStyle w:val="Standard"/>
        <w:jc w:val="center"/>
        <w:rPr>
          <w:rFonts w:ascii="Arial" w:eastAsia="Times New Roman" w:hAnsi="Arial" w:cs="Arial"/>
          <w:b/>
          <w:color w:val="auto"/>
          <w:lang w:val="ru-RU"/>
        </w:rPr>
      </w:pPr>
      <w:r w:rsidRPr="00734A24">
        <w:rPr>
          <w:rFonts w:ascii="Arial" w:eastAsia="Times New Roman" w:hAnsi="Arial" w:cs="Arial"/>
          <w:b/>
          <w:color w:val="auto"/>
          <w:lang w:val="ru-RU"/>
        </w:rPr>
        <w:t>АДМИНИСТРАЦИЯ</w:t>
      </w:r>
    </w:p>
    <w:p w14:paraId="6869F30F" w14:textId="77777777" w:rsidR="005F213F" w:rsidRPr="00734A24" w:rsidRDefault="005F213F" w:rsidP="005F213F">
      <w:pPr>
        <w:pStyle w:val="Standard"/>
        <w:jc w:val="center"/>
        <w:rPr>
          <w:rFonts w:ascii="Arial" w:eastAsia="Times New Roman" w:hAnsi="Arial" w:cs="Arial"/>
          <w:b/>
          <w:color w:val="auto"/>
          <w:lang w:val="ru-RU"/>
        </w:rPr>
      </w:pPr>
      <w:r w:rsidRPr="00734A24">
        <w:rPr>
          <w:rFonts w:ascii="Arial" w:eastAsia="Times New Roman" w:hAnsi="Arial" w:cs="Arial"/>
          <w:b/>
          <w:color w:val="auto"/>
          <w:lang w:val="ru-RU"/>
        </w:rPr>
        <w:t>ГОРОДСКОГО ПОСЕЛЕНИЯ   ПЕТРОВ ВАЛ</w:t>
      </w:r>
    </w:p>
    <w:p w14:paraId="439E6AA1" w14:textId="77777777" w:rsidR="005F213F" w:rsidRPr="00734A24" w:rsidRDefault="005F213F" w:rsidP="005F213F">
      <w:pPr>
        <w:pStyle w:val="Standard"/>
        <w:jc w:val="center"/>
        <w:rPr>
          <w:rFonts w:ascii="Arial" w:eastAsia="Times New Roman" w:hAnsi="Arial" w:cs="Arial"/>
          <w:b/>
          <w:color w:val="auto"/>
          <w:lang w:val="ru-RU"/>
        </w:rPr>
      </w:pPr>
      <w:r w:rsidRPr="00734A24">
        <w:rPr>
          <w:rFonts w:ascii="Arial" w:eastAsia="Times New Roman" w:hAnsi="Arial" w:cs="Arial"/>
          <w:b/>
          <w:color w:val="auto"/>
          <w:lang w:val="ru-RU"/>
        </w:rPr>
        <w:t>Камышинского муниципального района</w:t>
      </w:r>
    </w:p>
    <w:p w14:paraId="2F6D76B6" w14:textId="77777777" w:rsidR="005F213F" w:rsidRPr="00734A24" w:rsidRDefault="005F213F" w:rsidP="005F213F">
      <w:pPr>
        <w:pStyle w:val="Standard"/>
        <w:jc w:val="center"/>
        <w:rPr>
          <w:rFonts w:ascii="Arial" w:eastAsia="Times New Roman" w:hAnsi="Arial" w:cs="Arial"/>
          <w:b/>
          <w:color w:val="auto"/>
          <w:lang w:val="ru-RU"/>
        </w:rPr>
      </w:pPr>
      <w:r w:rsidRPr="00734A24">
        <w:rPr>
          <w:rFonts w:ascii="Arial" w:eastAsia="Times New Roman" w:hAnsi="Arial" w:cs="Arial"/>
          <w:b/>
          <w:color w:val="auto"/>
          <w:lang w:val="ru-RU"/>
        </w:rPr>
        <w:t>Волгоградской области</w:t>
      </w:r>
    </w:p>
    <w:p w14:paraId="156FDDE4" w14:textId="77777777" w:rsidR="005F213F" w:rsidRPr="00734A24" w:rsidRDefault="005F213F" w:rsidP="005F213F">
      <w:pPr>
        <w:pStyle w:val="Standard"/>
        <w:ind w:firstLine="709"/>
        <w:rPr>
          <w:rFonts w:ascii="Arial" w:eastAsia="Times New Roman" w:hAnsi="Arial" w:cs="Arial"/>
          <w:color w:val="auto"/>
          <w:lang w:val="ru-RU"/>
        </w:rPr>
      </w:pPr>
    </w:p>
    <w:p w14:paraId="48EF6AFE" w14:textId="77777777" w:rsidR="005F213F" w:rsidRPr="00734A24" w:rsidRDefault="005F213F" w:rsidP="005F213F">
      <w:pPr>
        <w:pStyle w:val="Standard"/>
        <w:rPr>
          <w:rFonts w:ascii="Arial" w:eastAsia="Times New Roman" w:hAnsi="Arial" w:cs="Arial"/>
          <w:b/>
          <w:color w:val="auto"/>
          <w:lang w:val="ru-RU"/>
        </w:rPr>
      </w:pPr>
    </w:p>
    <w:p w14:paraId="73ACA16E" w14:textId="4A0BFCD6" w:rsidR="00B74D4B" w:rsidRPr="00734A24" w:rsidRDefault="00B74D4B" w:rsidP="00B74D4B">
      <w:pPr>
        <w:pStyle w:val="Standard"/>
        <w:ind w:firstLine="709"/>
        <w:jc w:val="center"/>
        <w:rPr>
          <w:rFonts w:ascii="Arial" w:eastAsia="Times New Roman" w:hAnsi="Arial" w:cs="Arial"/>
          <w:b/>
          <w:color w:val="auto"/>
          <w:lang w:val="ru-RU"/>
        </w:rPr>
      </w:pPr>
      <w:r w:rsidRPr="00734A24">
        <w:rPr>
          <w:rFonts w:ascii="Arial" w:eastAsia="Times New Roman" w:hAnsi="Arial" w:cs="Arial"/>
          <w:b/>
          <w:color w:val="auto"/>
          <w:lang w:val="ru-RU"/>
        </w:rPr>
        <w:t>ПОСТАНОВЛЕНИЕ</w:t>
      </w:r>
    </w:p>
    <w:p w14:paraId="40B9FF62" w14:textId="748D24A7" w:rsidR="00B74D4B" w:rsidRPr="00734A24" w:rsidRDefault="00B74D4B" w:rsidP="00B74D4B">
      <w:pPr>
        <w:pStyle w:val="Standard"/>
        <w:rPr>
          <w:rFonts w:ascii="Arial" w:hAnsi="Arial" w:cs="Arial"/>
          <w:lang w:val="ru-RU"/>
        </w:rPr>
      </w:pPr>
      <w:r w:rsidRPr="00734A24">
        <w:rPr>
          <w:rFonts w:ascii="Arial" w:eastAsia="Times New Roman" w:hAnsi="Arial" w:cs="Arial"/>
          <w:b/>
          <w:color w:val="auto"/>
          <w:lang w:val="ru-RU"/>
        </w:rPr>
        <w:t xml:space="preserve">от </w:t>
      </w:r>
      <w:r w:rsidR="00B3564C" w:rsidRPr="00734A24">
        <w:rPr>
          <w:rFonts w:ascii="Arial" w:eastAsia="Times New Roman" w:hAnsi="Arial" w:cs="Arial"/>
          <w:b/>
          <w:color w:val="auto"/>
          <w:lang w:val="ru-RU"/>
        </w:rPr>
        <w:t>1</w:t>
      </w:r>
      <w:r w:rsidR="00CD2C0D">
        <w:rPr>
          <w:rFonts w:ascii="Arial" w:eastAsia="Times New Roman" w:hAnsi="Arial" w:cs="Arial"/>
          <w:b/>
          <w:color w:val="auto"/>
          <w:lang w:val="ru-RU"/>
        </w:rPr>
        <w:t>1</w:t>
      </w:r>
      <w:r w:rsidR="00606F44" w:rsidRPr="00734A24">
        <w:rPr>
          <w:rFonts w:ascii="Arial" w:eastAsia="Times New Roman" w:hAnsi="Arial" w:cs="Arial"/>
          <w:b/>
          <w:color w:val="auto"/>
          <w:lang w:val="ru-RU"/>
        </w:rPr>
        <w:t>.0</w:t>
      </w:r>
      <w:r w:rsidR="00CD2C0D">
        <w:rPr>
          <w:rFonts w:ascii="Arial" w:eastAsia="Times New Roman" w:hAnsi="Arial" w:cs="Arial"/>
          <w:b/>
          <w:color w:val="auto"/>
          <w:lang w:val="ru-RU"/>
        </w:rPr>
        <w:t>4</w:t>
      </w:r>
      <w:r w:rsidR="00606F44" w:rsidRPr="00734A24">
        <w:rPr>
          <w:rFonts w:ascii="Arial" w:eastAsia="Times New Roman" w:hAnsi="Arial" w:cs="Arial"/>
          <w:b/>
          <w:color w:val="auto"/>
          <w:lang w:val="ru-RU"/>
        </w:rPr>
        <w:t>.202</w:t>
      </w:r>
      <w:r w:rsidR="00CD2C0D">
        <w:rPr>
          <w:rFonts w:ascii="Arial" w:eastAsia="Times New Roman" w:hAnsi="Arial" w:cs="Arial"/>
          <w:b/>
          <w:color w:val="auto"/>
          <w:lang w:val="ru-RU"/>
        </w:rPr>
        <w:t>5</w:t>
      </w:r>
      <w:r w:rsidRPr="00734A24">
        <w:rPr>
          <w:rFonts w:ascii="Arial" w:eastAsia="Times New Roman" w:hAnsi="Arial" w:cs="Arial"/>
          <w:b/>
          <w:color w:val="auto"/>
          <w:lang w:val="ru-RU"/>
        </w:rPr>
        <w:t xml:space="preserve">                                  </w:t>
      </w:r>
      <w:r w:rsidRPr="00734A24">
        <w:rPr>
          <w:rFonts w:ascii="Arial" w:eastAsia="Times New Roman" w:hAnsi="Arial" w:cs="Arial"/>
          <w:b/>
          <w:color w:val="auto"/>
          <w:lang w:val="ru-RU"/>
        </w:rPr>
        <w:tab/>
        <w:t xml:space="preserve">                                                                </w:t>
      </w:r>
      <w:r w:rsidR="00734A24">
        <w:rPr>
          <w:rFonts w:ascii="Arial" w:eastAsia="Times New Roman" w:hAnsi="Arial" w:cs="Arial"/>
          <w:b/>
          <w:color w:val="auto"/>
          <w:lang w:val="ru-RU"/>
        </w:rPr>
        <w:t xml:space="preserve">  </w:t>
      </w:r>
      <w:r w:rsidRPr="00734A24">
        <w:rPr>
          <w:rFonts w:ascii="Arial" w:eastAsia="Times New Roman" w:hAnsi="Arial" w:cs="Arial"/>
          <w:b/>
          <w:color w:val="auto"/>
          <w:lang w:val="ru-RU"/>
        </w:rPr>
        <w:t>№</w:t>
      </w:r>
      <w:r w:rsidR="00606F44" w:rsidRPr="00734A24">
        <w:rPr>
          <w:rFonts w:ascii="Arial" w:eastAsia="Times New Roman" w:hAnsi="Arial" w:cs="Arial"/>
          <w:b/>
          <w:color w:val="auto"/>
          <w:lang w:val="ru-RU"/>
        </w:rPr>
        <w:t xml:space="preserve"> </w:t>
      </w:r>
      <w:r w:rsidR="00CD2C0D">
        <w:rPr>
          <w:rFonts w:ascii="Arial" w:eastAsia="Times New Roman" w:hAnsi="Arial" w:cs="Arial"/>
          <w:b/>
          <w:color w:val="auto"/>
          <w:lang w:val="ru-RU"/>
        </w:rPr>
        <w:t>7</w:t>
      </w:r>
      <w:r w:rsidR="00467FE6">
        <w:rPr>
          <w:rFonts w:ascii="Arial" w:eastAsia="Times New Roman" w:hAnsi="Arial" w:cs="Arial"/>
          <w:b/>
          <w:color w:val="auto"/>
          <w:lang w:val="ru-RU"/>
        </w:rPr>
        <w:t>8</w:t>
      </w:r>
      <w:r w:rsidR="0049561E" w:rsidRPr="00734A24">
        <w:rPr>
          <w:rFonts w:ascii="Arial" w:eastAsia="Times New Roman" w:hAnsi="Arial" w:cs="Arial"/>
          <w:b/>
          <w:color w:val="auto"/>
          <w:lang w:val="ru-RU"/>
        </w:rPr>
        <w:t>-</w:t>
      </w:r>
      <w:r w:rsidR="00611F32" w:rsidRPr="00734A24">
        <w:rPr>
          <w:rFonts w:ascii="Arial" w:eastAsia="Times New Roman" w:hAnsi="Arial" w:cs="Arial"/>
          <w:b/>
          <w:color w:val="auto"/>
          <w:lang w:val="ru-RU"/>
        </w:rPr>
        <w:t>п</w:t>
      </w:r>
      <w:r w:rsidRPr="00734A24">
        <w:rPr>
          <w:rFonts w:ascii="Arial" w:eastAsia="Times New Roman" w:hAnsi="Arial" w:cs="Arial"/>
          <w:b/>
          <w:color w:val="auto"/>
          <w:lang w:val="ru-RU"/>
        </w:rPr>
        <w:t xml:space="preserve">                                                       </w:t>
      </w:r>
    </w:p>
    <w:tbl>
      <w:tblPr>
        <w:tblW w:w="13948" w:type="dxa"/>
        <w:tblLayout w:type="fixed"/>
        <w:tblCellMar>
          <w:left w:w="10" w:type="dxa"/>
          <w:right w:w="10" w:type="dxa"/>
        </w:tblCellMar>
        <w:tblLook w:val="0000" w:firstRow="0" w:lastRow="0" w:firstColumn="0" w:lastColumn="0" w:noHBand="0" w:noVBand="0"/>
      </w:tblPr>
      <w:tblGrid>
        <w:gridCol w:w="9508"/>
        <w:gridCol w:w="4440"/>
      </w:tblGrid>
      <w:tr w:rsidR="00B74D4B" w:rsidRPr="00B958B9" w14:paraId="6A0DB9DE" w14:textId="77777777" w:rsidTr="008226E9">
        <w:tc>
          <w:tcPr>
            <w:tcW w:w="9508" w:type="dxa"/>
            <w:shd w:val="clear" w:color="auto" w:fill="auto"/>
            <w:tcMar>
              <w:top w:w="0" w:type="dxa"/>
              <w:left w:w="10" w:type="dxa"/>
              <w:bottom w:w="0" w:type="dxa"/>
              <w:right w:w="10" w:type="dxa"/>
            </w:tcMar>
          </w:tcPr>
          <w:p w14:paraId="3A872759" w14:textId="77777777" w:rsidR="00B74D4B" w:rsidRPr="00734A24" w:rsidRDefault="00B74D4B" w:rsidP="008226E9">
            <w:pPr>
              <w:pStyle w:val="Standard"/>
              <w:ind w:hanging="15"/>
              <w:jc w:val="both"/>
              <w:rPr>
                <w:rFonts w:ascii="Arial" w:eastAsia="Times New Roman" w:hAnsi="Arial" w:cs="Arial"/>
                <w:b/>
                <w:color w:val="auto"/>
                <w:lang w:val="ru-RU"/>
              </w:rPr>
            </w:pPr>
          </w:p>
          <w:p w14:paraId="69C48E74" w14:textId="77777777" w:rsidR="00B958B9" w:rsidRDefault="00B958B9" w:rsidP="00467FE6">
            <w:pPr>
              <w:jc w:val="center"/>
              <w:rPr>
                <w:rFonts w:ascii="Arial" w:hAnsi="Arial" w:cs="Arial"/>
                <w:b/>
                <w:lang w:val="ru-RU"/>
              </w:rPr>
            </w:pPr>
            <w:bookmarkStart w:id="0" w:name="_Hlk142403028"/>
          </w:p>
          <w:p w14:paraId="23673281" w14:textId="03CF84A3" w:rsidR="00467FE6" w:rsidRPr="00467FE6" w:rsidRDefault="00B958B9" w:rsidP="00B958B9">
            <w:pPr>
              <w:jc w:val="center"/>
              <w:rPr>
                <w:rFonts w:ascii="Arial" w:hAnsi="Arial" w:cs="Arial"/>
                <w:b/>
                <w:lang w:val="ru-RU"/>
              </w:rPr>
            </w:pPr>
            <w:r w:rsidRPr="00B958B9">
              <w:rPr>
                <w:rFonts w:ascii="Arial" w:hAnsi="Arial" w:cs="Arial"/>
                <w:b/>
                <w:lang w:val="ru-RU"/>
              </w:rPr>
              <w:t>О внесении изменений в постановление</w:t>
            </w:r>
            <w:r>
              <w:rPr>
                <w:rFonts w:ascii="Arial" w:hAnsi="Arial" w:cs="Arial"/>
                <w:b/>
                <w:lang w:val="ru-RU"/>
              </w:rPr>
              <w:t xml:space="preserve"> администрации городского поселения Петров Вал от 05.08.2024 № 190-п «</w:t>
            </w:r>
            <w:r w:rsidR="00467FE6" w:rsidRPr="00467FE6">
              <w:rPr>
                <w:rFonts w:ascii="Arial" w:hAnsi="Arial" w:cs="Arial"/>
                <w:b/>
                <w:lang w:val="ru-RU"/>
              </w:rPr>
              <w:t xml:space="preserve">Об утверждении административного регламента </w:t>
            </w:r>
            <w:bookmarkStart w:id="1" w:name="_Hlk160439916"/>
            <w:r w:rsidR="00467FE6" w:rsidRPr="00467FE6">
              <w:rPr>
                <w:rFonts w:ascii="Arial" w:hAnsi="Arial" w:cs="Arial"/>
                <w:b/>
                <w:lang w:val="ru-RU"/>
              </w:rPr>
              <w:t xml:space="preserve">предоставления муниципальной услуги </w:t>
            </w:r>
            <w:bookmarkStart w:id="2" w:name="_Hlk195511608"/>
            <w:r w:rsidR="00467FE6" w:rsidRPr="00467FE6">
              <w:rPr>
                <w:rFonts w:ascii="Arial" w:hAnsi="Arial" w:cs="Arial"/>
                <w:b/>
                <w:lang w:val="ru-RU"/>
              </w:rPr>
              <w:t>«Перераспределение земель и (или) земельных участков, находящихся в муниципальной собственности городского поселения Петров Вал Камышинского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городского поселения Петров Вал Камышинского муниципального района Волгоградской области, и земельных участков, находящихся в частной собственности»</w:t>
            </w:r>
          </w:p>
          <w:bookmarkEnd w:id="0"/>
          <w:bookmarkEnd w:id="1"/>
          <w:bookmarkEnd w:id="2"/>
          <w:p w14:paraId="22671419" w14:textId="77777777" w:rsidR="00B74D4B" w:rsidRPr="00734A24" w:rsidRDefault="00B74D4B" w:rsidP="00467FE6">
            <w:pPr>
              <w:rPr>
                <w:rFonts w:ascii="Arial" w:eastAsia="Times New Roman" w:hAnsi="Arial" w:cs="Arial"/>
                <w:b/>
                <w:color w:val="auto"/>
                <w:lang w:val="ru-RU"/>
              </w:rPr>
            </w:pPr>
          </w:p>
        </w:tc>
        <w:tc>
          <w:tcPr>
            <w:tcW w:w="4440" w:type="dxa"/>
            <w:shd w:val="clear" w:color="auto" w:fill="auto"/>
            <w:tcMar>
              <w:top w:w="0" w:type="dxa"/>
              <w:left w:w="10" w:type="dxa"/>
              <w:bottom w:w="0" w:type="dxa"/>
              <w:right w:w="10" w:type="dxa"/>
            </w:tcMar>
          </w:tcPr>
          <w:p w14:paraId="677AB8BB" w14:textId="77777777" w:rsidR="00B74D4B" w:rsidRPr="00734A24" w:rsidRDefault="00B74D4B" w:rsidP="008226E9">
            <w:pPr>
              <w:pStyle w:val="Standard"/>
              <w:rPr>
                <w:rFonts w:ascii="Arial" w:eastAsia="Times New Roman" w:hAnsi="Arial" w:cs="Arial"/>
                <w:b/>
                <w:color w:val="auto"/>
                <w:lang w:val="ru-RU"/>
              </w:rPr>
            </w:pPr>
          </w:p>
        </w:tc>
      </w:tr>
    </w:tbl>
    <w:p w14:paraId="521E0B30" w14:textId="77777777" w:rsidR="00CD2C0D" w:rsidRDefault="002B0A3C" w:rsidP="002B0A3C">
      <w:pPr>
        <w:pStyle w:val="Standard"/>
        <w:jc w:val="both"/>
        <w:rPr>
          <w:rFonts w:ascii="Arial" w:eastAsia="Times New Roman" w:hAnsi="Arial" w:cs="Arial"/>
          <w:color w:val="auto"/>
          <w:kern w:val="0"/>
          <w:lang w:val="ru-RU" w:eastAsia="ar-SA" w:bidi="ar-SA"/>
        </w:rPr>
      </w:pPr>
      <w:r w:rsidRPr="00734A24">
        <w:rPr>
          <w:rFonts w:ascii="Arial" w:eastAsia="Times New Roman" w:hAnsi="Arial" w:cs="Arial"/>
          <w:color w:val="auto"/>
          <w:kern w:val="0"/>
          <w:lang w:val="ru-RU" w:eastAsia="ar-SA" w:bidi="ar-SA"/>
        </w:rPr>
        <w:tab/>
      </w:r>
    </w:p>
    <w:p w14:paraId="25C5A594" w14:textId="4BADC53D" w:rsidR="00275CF1" w:rsidRPr="00734A24" w:rsidRDefault="00467FE6" w:rsidP="00467FE6">
      <w:pPr>
        <w:pStyle w:val="Standard"/>
        <w:ind w:firstLine="708"/>
        <w:jc w:val="both"/>
        <w:rPr>
          <w:rFonts w:ascii="Arial" w:eastAsia="Times New Roman" w:hAnsi="Arial" w:cs="Arial"/>
          <w:color w:val="auto"/>
          <w:kern w:val="0"/>
          <w:lang w:val="ru-RU" w:eastAsia="ar-SA"/>
        </w:rPr>
      </w:pPr>
      <w:r w:rsidRPr="00467FE6">
        <w:rPr>
          <w:rFonts w:ascii="Arial" w:eastAsia="Times New Roman" w:hAnsi="Arial" w:cs="Arial"/>
          <w:color w:val="auto"/>
          <w:kern w:val="0"/>
          <w:lang w:val="ru-RU" w:eastAsia="ar-SA"/>
        </w:rPr>
        <w:t>В соответствии с федеральными законами от 06.10.2003 № 131-ФЗ</w:t>
      </w:r>
      <w:r w:rsidR="00B958B9">
        <w:rPr>
          <w:rFonts w:ascii="Arial" w:eastAsia="Times New Roman" w:hAnsi="Arial" w:cs="Arial"/>
          <w:color w:val="auto"/>
          <w:kern w:val="0"/>
          <w:lang w:val="ru-RU" w:eastAsia="ar-SA"/>
        </w:rPr>
        <w:t xml:space="preserve"> </w:t>
      </w:r>
      <w:r w:rsidRPr="00467FE6">
        <w:rPr>
          <w:rFonts w:ascii="Arial" w:eastAsia="Times New Roman" w:hAnsi="Arial" w:cs="Arial"/>
          <w:color w:val="auto"/>
          <w:kern w:val="0"/>
          <w:lang w:val="ru-RU" w:eastAsia="ar-SA"/>
        </w:rPr>
        <w:t>«Об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Fonts w:ascii="Arial" w:eastAsia="Times New Roman" w:hAnsi="Arial" w:cs="Arial"/>
          <w:color w:val="auto"/>
          <w:kern w:val="0"/>
          <w:lang w:val="ru-RU" w:eastAsia="ar-SA"/>
        </w:rPr>
        <w:t xml:space="preserve"> </w:t>
      </w:r>
      <w:r w:rsidR="002B0A3C" w:rsidRPr="00734A24">
        <w:rPr>
          <w:rFonts w:ascii="Arial" w:eastAsia="Times New Roman" w:hAnsi="Arial" w:cs="Arial"/>
          <w:color w:val="auto"/>
          <w:kern w:val="0"/>
          <w:lang w:val="ru-RU" w:eastAsia="ar-SA" w:bidi="ar-SA"/>
        </w:rPr>
        <w:t xml:space="preserve">и </w:t>
      </w:r>
      <w:r w:rsidR="00275CF1" w:rsidRPr="00734A24">
        <w:rPr>
          <w:rFonts w:ascii="Arial" w:eastAsia="Times New Roman" w:hAnsi="Arial" w:cs="Arial"/>
          <w:color w:val="auto"/>
          <w:kern w:val="0"/>
          <w:lang w:val="ru-RU" w:eastAsia="ar-SA" w:bidi="ar-SA"/>
        </w:rPr>
        <w:t>Уставом городского поселения Петров Вал Камышинского муниципального района</w:t>
      </w:r>
      <w:r w:rsidR="00454717" w:rsidRPr="00734A24">
        <w:rPr>
          <w:rFonts w:ascii="Arial" w:eastAsia="Times New Roman" w:hAnsi="Arial" w:cs="Arial"/>
          <w:color w:val="auto"/>
          <w:kern w:val="0"/>
          <w:lang w:val="ru-RU" w:eastAsia="ar-SA" w:bidi="ar-SA"/>
        </w:rPr>
        <w:t>,</w:t>
      </w:r>
      <w:r w:rsidR="008E72ED" w:rsidRPr="00734A24">
        <w:rPr>
          <w:rFonts w:ascii="Arial" w:eastAsia="Times New Roman" w:hAnsi="Arial" w:cs="Arial"/>
          <w:color w:val="auto"/>
          <w:kern w:val="0"/>
          <w:lang w:val="ru-RU" w:eastAsia="ar-SA" w:bidi="ar-SA"/>
        </w:rPr>
        <w:t xml:space="preserve"> </w:t>
      </w:r>
      <w:r w:rsidR="00275CF1" w:rsidRPr="00734A24">
        <w:rPr>
          <w:rFonts w:ascii="Arial" w:eastAsia="Times New Roman" w:hAnsi="Arial" w:cs="Arial"/>
          <w:color w:val="auto"/>
          <w:kern w:val="0"/>
          <w:lang w:val="ru-RU" w:eastAsia="ar-SA" w:bidi="ar-SA"/>
        </w:rPr>
        <w:t>администрация городского поселения Петров Вал</w:t>
      </w:r>
    </w:p>
    <w:p w14:paraId="3C8F4825" w14:textId="77777777" w:rsidR="00B74D4B" w:rsidRPr="00734A24" w:rsidRDefault="00B74D4B" w:rsidP="00EB310C">
      <w:pPr>
        <w:pStyle w:val="Standard"/>
        <w:ind w:right="-1"/>
        <w:jc w:val="both"/>
        <w:rPr>
          <w:rFonts w:ascii="Arial" w:eastAsia="Times New Roman" w:hAnsi="Arial" w:cs="Arial"/>
          <w:color w:val="auto"/>
          <w:lang w:val="ru-RU"/>
        </w:rPr>
      </w:pPr>
    </w:p>
    <w:p w14:paraId="5FCF8FAD" w14:textId="42E8CED3" w:rsidR="00B74D4B" w:rsidRPr="00734A24" w:rsidRDefault="00E85716" w:rsidP="00BA480D">
      <w:pPr>
        <w:pStyle w:val="Standard"/>
        <w:ind w:right="-1" w:firstLine="709"/>
        <w:jc w:val="center"/>
        <w:rPr>
          <w:rFonts w:ascii="Arial" w:eastAsia="Times New Roman" w:hAnsi="Arial" w:cs="Arial"/>
          <w:b/>
          <w:color w:val="auto"/>
          <w:lang w:val="ru-RU"/>
        </w:rPr>
      </w:pPr>
      <w:r w:rsidRPr="00734A24">
        <w:rPr>
          <w:rFonts w:ascii="Arial" w:eastAsia="Times New Roman" w:hAnsi="Arial" w:cs="Arial"/>
          <w:b/>
          <w:color w:val="auto"/>
          <w:lang w:val="ru-RU"/>
        </w:rPr>
        <w:t>ПОСТАНОВЛЯ</w:t>
      </w:r>
      <w:r w:rsidR="00275CF1" w:rsidRPr="00734A24">
        <w:rPr>
          <w:rFonts w:ascii="Arial" w:eastAsia="Times New Roman" w:hAnsi="Arial" w:cs="Arial"/>
          <w:b/>
          <w:color w:val="auto"/>
          <w:lang w:val="ru-RU"/>
        </w:rPr>
        <w:t>ЕТ</w:t>
      </w:r>
      <w:r w:rsidR="00B74D4B" w:rsidRPr="00734A24">
        <w:rPr>
          <w:rFonts w:ascii="Arial" w:eastAsia="Times New Roman" w:hAnsi="Arial" w:cs="Arial"/>
          <w:b/>
          <w:color w:val="auto"/>
          <w:lang w:val="ru-RU"/>
        </w:rPr>
        <w:t>:</w:t>
      </w:r>
    </w:p>
    <w:p w14:paraId="38C7D0B1" w14:textId="77777777" w:rsidR="00214A4C" w:rsidRPr="00734A24" w:rsidRDefault="00214A4C" w:rsidP="00BA480D">
      <w:pPr>
        <w:pStyle w:val="Standard"/>
        <w:ind w:right="-1" w:firstLine="709"/>
        <w:jc w:val="center"/>
        <w:rPr>
          <w:rFonts w:ascii="Arial" w:eastAsia="Times New Roman" w:hAnsi="Arial" w:cs="Arial"/>
          <w:b/>
          <w:color w:val="auto"/>
          <w:lang w:val="ru-RU"/>
        </w:rPr>
      </w:pPr>
    </w:p>
    <w:p w14:paraId="4A4467EE" w14:textId="0BA4A61D" w:rsidR="00EA22CD" w:rsidRDefault="00214A4C" w:rsidP="00467FE6">
      <w:pPr>
        <w:widowControl/>
        <w:autoSpaceDN/>
        <w:ind w:firstLine="708"/>
        <w:contextualSpacing/>
        <w:jc w:val="both"/>
        <w:textAlignment w:val="auto"/>
        <w:rPr>
          <w:rFonts w:ascii="Arial" w:eastAsia="Times New Roman" w:hAnsi="Arial" w:cs="Arial"/>
          <w:color w:val="auto"/>
          <w:kern w:val="0"/>
          <w:lang w:val="ru-RU" w:eastAsia="ar-SA" w:bidi="ar-SA"/>
        </w:rPr>
      </w:pPr>
      <w:r w:rsidRPr="00734A24">
        <w:rPr>
          <w:rFonts w:ascii="Arial" w:eastAsia="Times New Roman" w:hAnsi="Arial" w:cs="Arial"/>
          <w:color w:val="auto"/>
          <w:kern w:val="0"/>
          <w:lang w:val="ru-RU" w:eastAsia="ar-SA" w:bidi="ar-SA"/>
        </w:rPr>
        <w:t>1.</w:t>
      </w:r>
      <w:r w:rsidR="0000412C" w:rsidRPr="00734A24">
        <w:rPr>
          <w:rFonts w:ascii="Arial" w:eastAsia="Times New Roman" w:hAnsi="Arial" w:cs="Arial"/>
          <w:color w:val="auto"/>
          <w:kern w:val="0"/>
          <w:lang w:val="ru-RU" w:eastAsia="ar-SA" w:bidi="ar-SA"/>
        </w:rPr>
        <w:t xml:space="preserve"> Внести в административный регламент предоставления муниципальной услуги</w:t>
      </w:r>
      <w:r w:rsidR="00454717" w:rsidRPr="00734A24">
        <w:rPr>
          <w:rFonts w:ascii="Arial" w:eastAsia="Times New Roman" w:hAnsi="Arial" w:cs="Arial"/>
          <w:color w:val="auto"/>
          <w:kern w:val="0"/>
          <w:lang w:val="ru-RU" w:eastAsia="ar-SA" w:bidi="ar-SA"/>
        </w:rPr>
        <w:t xml:space="preserve"> </w:t>
      </w:r>
      <w:r w:rsidR="00467FE6" w:rsidRPr="00467FE6">
        <w:rPr>
          <w:rFonts w:ascii="Arial" w:eastAsia="Times New Roman" w:hAnsi="Arial" w:cs="Arial"/>
          <w:color w:val="auto"/>
          <w:kern w:val="0"/>
          <w:lang w:val="ru-RU" w:eastAsia="ar-SA" w:bidi="ar-SA"/>
        </w:rPr>
        <w:t>«Перераспределение земель и (или) земельных участков, находящихся в муниципальной собственности городского поселения Петров Вал Камышинского муниципального района Волгоградской области, земельных участков, государственная собственность на которые не разграничена, расположенных на территории городского поселения Петров Вал Камышинского муниципального района Волгоградской области, и земельных участков, находящихся в частной собственности»</w:t>
      </w:r>
      <w:r w:rsidR="00467FE6">
        <w:rPr>
          <w:rFonts w:ascii="Arial" w:eastAsia="Times New Roman" w:hAnsi="Arial" w:cs="Arial"/>
          <w:color w:val="auto"/>
          <w:kern w:val="0"/>
          <w:lang w:val="ru-RU" w:eastAsia="ar-SA" w:bidi="ar-SA"/>
        </w:rPr>
        <w:t xml:space="preserve">, </w:t>
      </w:r>
      <w:r w:rsidR="0000412C" w:rsidRPr="00734A24">
        <w:rPr>
          <w:rFonts w:ascii="Arial" w:eastAsia="Times New Roman" w:hAnsi="Arial" w:cs="Arial"/>
          <w:color w:val="auto"/>
          <w:kern w:val="0"/>
          <w:lang w:val="ru-RU" w:eastAsia="ar-SA" w:bidi="ar-SA"/>
        </w:rPr>
        <w:t>утвержденный постановлением администрации городского поселения Петров Вал от 0</w:t>
      </w:r>
      <w:r w:rsidR="00467FE6">
        <w:rPr>
          <w:rFonts w:ascii="Arial" w:eastAsia="Times New Roman" w:hAnsi="Arial" w:cs="Arial"/>
          <w:color w:val="auto"/>
          <w:kern w:val="0"/>
          <w:lang w:val="ru-RU" w:eastAsia="ar-SA" w:bidi="ar-SA"/>
        </w:rPr>
        <w:t>5</w:t>
      </w:r>
      <w:r w:rsidR="0000412C" w:rsidRPr="00734A24">
        <w:rPr>
          <w:rFonts w:ascii="Arial" w:eastAsia="Times New Roman" w:hAnsi="Arial" w:cs="Arial"/>
          <w:color w:val="auto"/>
          <w:kern w:val="0"/>
          <w:lang w:val="ru-RU" w:eastAsia="ar-SA" w:bidi="ar-SA"/>
        </w:rPr>
        <w:t>.0</w:t>
      </w:r>
      <w:r w:rsidR="00467FE6">
        <w:rPr>
          <w:rFonts w:ascii="Arial" w:eastAsia="Times New Roman" w:hAnsi="Arial" w:cs="Arial"/>
          <w:color w:val="auto"/>
          <w:kern w:val="0"/>
          <w:lang w:val="ru-RU" w:eastAsia="ar-SA" w:bidi="ar-SA"/>
        </w:rPr>
        <w:t>8</w:t>
      </w:r>
      <w:r w:rsidR="0000412C" w:rsidRPr="00734A24">
        <w:rPr>
          <w:rFonts w:ascii="Arial" w:eastAsia="Times New Roman" w:hAnsi="Arial" w:cs="Arial"/>
          <w:color w:val="auto"/>
          <w:kern w:val="0"/>
          <w:lang w:val="ru-RU" w:eastAsia="ar-SA" w:bidi="ar-SA"/>
        </w:rPr>
        <w:t>.202</w:t>
      </w:r>
      <w:r w:rsidR="00467FE6">
        <w:rPr>
          <w:rFonts w:ascii="Arial" w:eastAsia="Times New Roman" w:hAnsi="Arial" w:cs="Arial"/>
          <w:color w:val="auto"/>
          <w:kern w:val="0"/>
          <w:lang w:val="ru-RU" w:eastAsia="ar-SA" w:bidi="ar-SA"/>
        </w:rPr>
        <w:t>4</w:t>
      </w:r>
      <w:r w:rsidR="0000412C" w:rsidRPr="00734A24">
        <w:rPr>
          <w:rFonts w:ascii="Arial" w:eastAsia="Times New Roman" w:hAnsi="Arial" w:cs="Arial"/>
          <w:color w:val="auto"/>
          <w:kern w:val="0"/>
          <w:lang w:val="ru-RU" w:eastAsia="ar-SA" w:bidi="ar-SA"/>
        </w:rPr>
        <w:t xml:space="preserve"> № </w:t>
      </w:r>
      <w:r w:rsidR="00467FE6">
        <w:rPr>
          <w:rFonts w:ascii="Arial" w:eastAsia="Times New Roman" w:hAnsi="Arial" w:cs="Arial"/>
          <w:color w:val="auto"/>
          <w:kern w:val="0"/>
          <w:lang w:val="ru-RU" w:eastAsia="ar-SA" w:bidi="ar-SA"/>
        </w:rPr>
        <w:t>190</w:t>
      </w:r>
      <w:r w:rsidR="0000412C" w:rsidRPr="00734A24">
        <w:rPr>
          <w:rFonts w:ascii="Arial" w:eastAsia="Times New Roman" w:hAnsi="Arial" w:cs="Arial"/>
          <w:color w:val="auto"/>
          <w:kern w:val="0"/>
          <w:lang w:val="ru-RU" w:eastAsia="ar-SA" w:bidi="ar-SA"/>
        </w:rPr>
        <w:t>-п, следующие изменения:</w:t>
      </w:r>
    </w:p>
    <w:p w14:paraId="03CCC2EC" w14:textId="6EDE7F81" w:rsidR="00467FE6" w:rsidRPr="00734A24" w:rsidRDefault="00467FE6" w:rsidP="00467FE6">
      <w:pPr>
        <w:widowControl/>
        <w:autoSpaceDN/>
        <w:ind w:firstLine="708"/>
        <w:contextualSpacing/>
        <w:jc w:val="both"/>
        <w:textAlignment w:val="auto"/>
        <w:rPr>
          <w:rFonts w:ascii="Arial" w:eastAsia="Times New Roman" w:hAnsi="Arial" w:cs="Arial"/>
          <w:color w:val="auto"/>
          <w:kern w:val="0"/>
          <w:lang w:val="ru-RU" w:eastAsia="ar-SA" w:bidi="ar-SA"/>
        </w:rPr>
      </w:pPr>
      <w:r>
        <w:rPr>
          <w:rFonts w:ascii="Arial" w:eastAsia="Times New Roman" w:hAnsi="Arial" w:cs="Arial"/>
          <w:color w:val="auto"/>
          <w:kern w:val="0"/>
          <w:lang w:val="ru-RU" w:eastAsia="ar-SA" w:bidi="ar-SA"/>
        </w:rPr>
        <w:t xml:space="preserve">1.1. пункт 2.5 изложить в следующей редакции: </w:t>
      </w:r>
    </w:p>
    <w:p w14:paraId="48D5E39F" w14:textId="77777777" w:rsidR="00D815B8" w:rsidRPr="00D815B8" w:rsidRDefault="00D815B8" w:rsidP="00D815B8">
      <w:pPr>
        <w:suppressAutoHyphens w:val="0"/>
        <w:autoSpaceDE w:val="0"/>
        <w:autoSpaceDN/>
        <w:ind w:firstLine="708"/>
        <w:jc w:val="both"/>
        <w:textAlignment w:val="auto"/>
        <w:rPr>
          <w:rFonts w:ascii="Arial" w:eastAsia="Times New Roman" w:hAnsi="Arial" w:cs="Arial"/>
          <w:color w:val="auto"/>
          <w:kern w:val="0"/>
          <w:lang w:val="ru-RU" w:eastAsia="ar-SA" w:bidi="ar-SA"/>
        </w:rPr>
      </w:pPr>
      <w:r w:rsidRPr="00D815B8">
        <w:rPr>
          <w:rFonts w:ascii="Arial" w:eastAsia="Times New Roman" w:hAnsi="Arial" w:cs="Arial"/>
          <w:color w:val="auto"/>
          <w:kern w:val="0"/>
          <w:lang w:val="ru-RU" w:eastAsia="ar-SA" w:bidi="ar-SA"/>
        </w:rPr>
        <w:t>«2.5. Правовые основания для предоставления услуги.</w:t>
      </w:r>
    </w:p>
    <w:p w14:paraId="508A147E" w14:textId="77777777" w:rsidR="00D815B8" w:rsidRDefault="00D815B8" w:rsidP="00D815B8">
      <w:pPr>
        <w:suppressAutoHyphens w:val="0"/>
        <w:autoSpaceDE w:val="0"/>
        <w:autoSpaceDN/>
        <w:ind w:firstLine="708"/>
        <w:jc w:val="both"/>
        <w:textAlignment w:val="auto"/>
        <w:rPr>
          <w:rFonts w:ascii="Arial" w:eastAsia="Times New Roman" w:hAnsi="Arial" w:cs="Arial"/>
          <w:color w:val="auto"/>
          <w:kern w:val="0"/>
          <w:lang w:val="ru-RU" w:eastAsia="ar-SA" w:bidi="ar-SA"/>
        </w:rPr>
      </w:pPr>
      <w:r w:rsidRPr="00D815B8">
        <w:rPr>
          <w:rFonts w:ascii="Arial" w:eastAsia="Times New Roman" w:hAnsi="Arial" w:cs="Arial"/>
          <w:color w:val="auto"/>
          <w:kern w:val="0"/>
          <w:lang w:val="ru-RU" w:eastAsia="ar-SA" w:bidi="ar-SA"/>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 </w:t>
      </w:r>
    </w:p>
    <w:p w14:paraId="198FAF12" w14:textId="77777777" w:rsidR="00467FE6" w:rsidRPr="00467FE6" w:rsidRDefault="00467FE6" w:rsidP="00467FE6">
      <w:pPr>
        <w:suppressAutoHyphens w:val="0"/>
        <w:autoSpaceDE w:val="0"/>
        <w:autoSpaceDN/>
        <w:ind w:firstLine="708"/>
        <w:jc w:val="both"/>
        <w:textAlignment w:val="auto"/>
        <w:rPr>
          <w:rFonts w:ascii="Arial" w:eastAsia="Times New Roman" w:hAnsi="Arial" w:cs="Arial"/>
          <w:color w:val="auto"/>
          <w:kern w:val="0"/>
          <w:lang w:val="ru-RU" w:eastAsia="ar-SA" w:bidi="ar-SA"/>
        </w:rPr>
      </w:pPr>
      <w:r>
        <w:rPr>
          <w:rFonts w:ascii="Arial" w:eastAsia="Times New Roman" w:hAnsi="Arial" w:cs="Arial"/>
          <w:color w:val="auto"/>
          <w:kern w:val="0"/>
          <w:lang w:val="ru-RU" w:eastAsia="ar-SA" w:bidi="ar-SA"/>
        </w:rPr>
        <w:t xml:space="preserve">1.2. </w:t>
      </w:r>
      <w:r w:rsidRPr="00467FE6">
        <w:rPr>
          <w:rFonts w:ascii="Arial" w:eastAsia="Times New Roman" w:hAnsi="Arial" w:cs="Arial"/>
          <w:color w:val="auto"/>
          <w:kern w:val="0"/>
          <w:lang w:val="ru-RU" w:eastAsia="ar-SA" w:bidi="ar-SA"/>
        </w:rPr>
        <w:t>абзац второй пункта 2.6.3.2 изложить в следующей редакции:</w:t>
      </w:r>
    </w:p>
    <w:p w14:paraId="4F158D12" w14:textId="383C14BD" w:rsidR="00467FE6" w:rsidRDefault="00467FE6" w:rsidP="00467FE6">
      <w:pPr>
        <w:suppressAutoHyphens w:val="0"/>
        <w:autoSpaceDE w:val="0"/>
        <w:autoSpaceDN/>
        <w:ind w:firstLine="708"/>
        <w:jc w:val="both"/>
        <w:textAlignment w:val="auto"/>
        <w:rPr>
          <w:rFonts w:ascii="Arial" w:eastAsia="Times New Roman" w:hAnsi="Arial" w:cs="Arial"/>
          <w:color w:val="auto"/>
          <w:kern w:val="0"/>
          <w:lang w:val="ru-RU" w:eastAsia="ar-SA" w:bidi="ar-SA"/>
        </w:rPr>
      </w:pPr>
      <w:r w:rsidRPr="00467FE6">
        <w:rPr>
          <w:rFonts w:ascii="Arial" w:eastAsia="Times New Roman" w:hAnsi="Arial" w:cs="Arial"/>
          <w:color w:val="auto"/>
          <w:kern w:val="0"/>
          <w:lang w:val="ru-RU" w:eastAsia="ar-SA" w:bidi="ar-SA"/>
        </w:rPr>
        <w:t xml:space="preserve">«Подготовка схемы расположения земельного участка в форме электронного </w:t>
      </w:r>
      <w:r w:rsidRPr="00467FE6">
        <w:rPr>
          <w:rFonts w:ascii="Arial" w:eastAsia="Times New Roman" w:hAnsi="Arial" w:cs="Arial"/>
          <w:color w:val="auto"/>
          <w:kern w:val="0"/>
          <w:lang w:val="ru-RU" w:eastAsia="ar-SA" w:bidi="ar-SA"/>
        </w:rPr>
        <w:lastRenderedPageBreak/>
        <w:t>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33DECBA6" w14:textId="77777777" w:rsidR="00467FE6" w:rsidRPr="00467FE6" w:rsidRDefault="00467FE6" w:rsidP="00467FE6">
      <w:pPr>
        <w:suppressAutoHyphens w:val="0"/>
        <w:autoSpaceDE w:val="0"/>
        <w:autoSpaceDN/>
        <w:ind w:firstLine="708"/>
        <w:jc w:val="both"/>
        <w:textAlignment w:val="auto"/>
        <w:rPr>
          <w:rFonts w:ascii="Arial" w:eastAsia="Times New Roman" w:hAnsi="Arial" w:cs="Arial"/>
          <w:color w:val="auto"/>
          <w:kern w:val="0"/>
          <w:lang w:val="ru-RU" w:eastAsia="ar-SA" w:bidi="ar-SA"/>
        </w:rPr>
      </w:pPr>
      <w:r>
        <w:rPr>
          <w:rFonts w:ascii="Arial" w:eastAsia="Times New Roman" w:hAnsi="Arial" w:cs="Arial"/>
          <w:color w:val="auto"/>
          <w:kern w:val="0"/>
          <w:lang w:val="ru-RU" w:eastAsia="ar-SA" w:bidi="ar-SA"/>
        </w:rPr>
        <w:t xml:space="preserve">1.3. </w:t>
      </w:r>
      <w:r w:rsidRPr="00467FE6">
        <w:rPr>
          <w:rFonts w:ascii="Arial" w:eastAsia="Times New Roman" w:hAnsi="Arial" w:cs="Arial"/>
          <w:color w:val="auto"/>
          <w:kern w:val="0"/>
          <w:lang w:val="ru-RU" w:eastAsia="ar-SA" w:bidi="ar-SA"/>
        </w:rPr>
        <w:t xml:space="preserve">пункт 2.11 изложить в следующей редакции: </w:t>
      </w:r>
    </w:p>
    <w:p w14:paraId="03841090" w14:textId="053774BA" w:rsidR="00467FE6" w:rsidRDefault="00467FE6" w:rsidP="00467FE6">
      <w:pPr>
        <w:suppressAutoHyphens w:val="0"/>
        <w:autoSpaceDE w:val="0"/>
        <w:autoSpaceDN/>
        <w:ind w:firstLine="708"/>
        <w:jc w:val="both"/>
        <w:textAlignment w:val="auto"/>
        <w:rPr>
          <w:rFonts w:ascii="Arial" w:eastAsia="Times New Roman" w:hAnsi="Arial" w:cs="Arial"/>
          <w:color w:val="auto"/>
          <w:kern w:val="0"/>
          <w:lang w:val="ru-RU" w:eastAsia="ar-SA" w:bidi="ar-SA"/>
        </w:rPr>
      </w:pPr>
      <w:r w:rsidRPr="00467FE6">
        <w:rPr>
          <w:rFonts w:ascii="Arial" w:eastAsia="Times New Roman" w:hAnsi="Arial" w:cs="Arial"/>
          <w:color w:val="auto"/>
          <w:kern w:val="0"/>
          <w:lang w:val="ru-RU" w:eastAsia="ar-SA" w:bidi="ar-SA"/>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14:paraId="15ECD087" w14:textId="733DEBF7" w:rsidR="00467FE6" w:rsidRDefault="00467FE6" w:rsidP="00467FE6">
      <w:pPr>
        <w:suppressAutoHyphens w:val="0"/>
        <w:autoSpaceDE w:val="0"/>
        <w:autoSpaceDN/>
        <w:ind w:firstLine="708"/>
        <w:jc w:val="both"/>
        <w:textAlignment w:val="auto"/>
        <w:rPr>
          <w:rFonts w:ascii="Arial" w:eastAsia="Times New Roman" w:hAnsi="Arial" w:cs="Arial"/>
          <w:color w:val="auto"/>
          <w:kern w:val="0"/>
          <w:lang w:val="ru-RU" w:eastAsia="ar-SA" w:bidi="ar-SA"/>
        </w:rPr>
      </w:pPr>
      <w:r>
        <w:rPr>
          <w:rFonts w:ascii="Arial" w:eastAsia="Times New Roman" w:hAnsi="Arial" w:cs="Arial"/>
          <w:color w:val="auto"/>
          <w:kern w:val="0"/>
          <w:lang w:val="ru-RU" w:eastAsia="ar-SA" w:bidi="ar-SA"/>
        </w:rPr>
        <w:t xml:space="preserve">1.4. </w:t>
      </w:r>
      <w:r w:rsidRPr="00467FE6">
        <w:rPr>
          <w:rFonts w:ascii="Arial" w:eastAsia="Times New Roman" w:hAnsi="Arial" w:cs="Arial"/>
          <w:color w:val="auto"/>
          <w:kern w:val="0"/>
          <w:lang w:val="ru-RU" w:eastAsia="ar-SA" w:bidi="ar-SA"/>
        </w:rPr>
        <w:t>пункт 2.13 после слова «документов» дополнить словами «и (или) информации»;</w:t>
      </w:r>
    </w:p>
    <w:p w14:paraId="6BC86C29" w14:textId="12D9634C" w:rsidR="00467FE6" w:rsidRPr="00D815B8" w:rsidRDefault="00467FE6" w:rsidP="00467FE6">
      <w:pPr>
        <w:suppressAutoHyphens w:val="0"/>
        <w:autoSpaceDE w:val="0"/>
        <w:autoSpaceDN/>
        <w:ind w:firstLine="708"/>
        <w:jc w:val="both"/>
        <w:textAlignment w:val="auto"/>
        <w:rPr>
          <w:rFonts w:ascii="Arial" w:eastAsia="Times New Roman" w:hAnsi="Arial" w:cs="Arial"/>
          <w:color w:val="auto"/>
          <w:kern w:val="0"/>
          <w:lang w:val="ru-RU" w:eastAsia="ar-SA" w:bidi="ar-SA"/>
        </w:rPr>
      </w:pPr>
      <w:r>
        <w:rPr>
          <w:rFonts w:ascii="Arial" w:eastAsia="Times New Roman" w:hAnsi="Arial" w:cs="Arial"/>
          <w:color w:val="auto"/>
          <w:kern w:val="0"/>
          <w:lang w:val="ru-RU" w:eastAsia="ar-SA" w:bidi="ar-SA"/>
        </w:rPr>
        <w:t xml:space="preserve">1.5. </w:t>
      </w:r>
      <w:r w:rsidRPr="00467FE6">
        <w:rPr>
          <w:rFonts w:ascii="Arial" w:eastAsia="Times New Roman" w:hAnsi="Arial" w:cs="Arial"/>
          <w:color w:val="auto"/>
          <w:kern w:val="0"/>
          <w:lang w:val="ru-RU" w:eastAsia="ar-SA" w:bidi="ar-SA"/>
        </w:rPr>
        <w:t>разделы 4, 5 исключить.</w:t>
      </w:r>
    </w:p>
    <w:p w14:paraId="0A3A7CBD" w14:textId="6139A9ED" w:rsidR="000C2B19" w:rsidRPr="00734A24" w:rsidRDefault="000C2B19" w:rsidP="00CD2C0D">
      <w:pPr>
        <w:spacing w:after="60"/>
        <w:ind w:firstLine="709"/>
        <w:jc w:val="both"/>
        <w:rPr>
          <w:rFonts w:ascii="Arial" w:hAnsi="Arial" w:cs="Arial"/>
          <w:lang w:val="ru-RU"/>
        </w:rPr>
      </w:pPr>
      <w:r w:rsidRPr="00734A24">
        <w:rPr>
          <w:rFonts w:ascii="Arial" w:hAnsi="Arial" w:cs="Arial"/>
          <w:lang w:val="ru-RU"/>
        </w:rPr>
        <w:t>2</w:t>
      </w:r>
      <w:r w:rsidR="00BA480D" w:rsidRPr="00734A24">
        <w:rPr>
          <w:rFonts w:ascii="Arial" w:hAnsi="Arial" w:cs="Arial"/>
          <w:lang w:val="ru-RU"/>
        </w:rPr>
        <w:t xml:space="preserve">. </w:t>
      </w:r>
      <w:r w:rsidRPr="00734A24">
        <w:rPr>
          <w:rFonts w:ascii="Arial" w:hAnsi="Arial" w:cs="Arial"/>
          <w:lang w:val="ru-RU"/>
        </w:rPr>
        <w:t xml:space="preserve">Настоящее постановление </w:t>
      </w:r>
      <w:r w:rsidR="006F1E31" w:rsidRPr="00734A24">
        <w:rPr>
          <w:rFonts w:ascii="Arial" w:hAnsi="Arial" w:cs="Arial"/>
          <w:lang w:val="ru-RU"/>
        </w:rPr>
        <w:t xml:space="preserve">подлежит </w:t>
      </w:r>
      <w:r w:rsidRPr="00734A24">
        <w:rPr>
          <w:rFonts w:ascii="Arial" w:hAnsi="Arial" w:cs="Arial"/>
          <w:lang w:val="ru-RU"/>
        </w:rPr>
        <w:t>официально</w:t>
      </w:r>
      <w:r w:rsidR="00A44012" w:rsidRPr="00734A24">
        <w:rPr>
          <w:rFonts w:ascii="Arial" w:hAnsi="Arial" w:cs="Arial"/>
          <w:lang w:val="ru-RU"/>
        </w:rPr>
        <w:t>му</w:t>
      </w:r>
      <w:r w:rsidRPr="00734A24">
        <w:rPr>
          <w:rFonts w:ascii="Arial" w:hAnsi="Arial" w:cs="Arial"/>
          <w:lang w:val="ru-RU"/>
        </w:rPr>
        <w:t xml:space="preserve"> опубликовани</w:t>
      </w:r>
      <w:r w:rsidR="00A44012" w:rsidRPr="00734A24">
        <w:rPr>
          <w:rFonts w:ascii="Arial" w:hAnsi="Arial" w:cs="Arial"/>
          <w:lang w:val="ru-RU"/>
        </w:rPr>
        <w:t>ю</w:t>
      </w:r>
      <w:r w:rsidR="00AF130C" w:rsidRPr="00734A24">
        <w:rPr>
          <w:rFonts w:ascii="Arial" w:hAnsi="Arial" w:cs="Arial"/>
          <w:lang w:val="ru-RU"/>
        </w:rPr>
        <w:t>.</w:t>
      </w:r>
    </w:p>
    <w:p w14:paraId="0B5CB311" w14:textId="096719F6" w:rsidR="00B170EE" w:rsidRPr="00734A24" w:rsidRDefault="00B170EE" w:rsidP="00CD2C0D">
      <w:pPr>
        <w:ind w:firstLine="709"/>
        <w:jc w:val="both"/>
        <w:rPr>
          <w:rFonts w:ascii="Arial" w:hAnsi="Arial" w:cs="Arial"/>
          <w:lang w:val="ru-RU"/>
        </w:rPr>
      </w:pPr>
      <w:r w:rsidRPr="00734A24">
        <w:rPr>
          <w:rFonts w:ascii="Arial" w:hAnsi="Arial" w:cs="Arial"/>
          <w:lang w:val="ru-RU"/>
        </w:rPr>
        <w:t>3</w:t>
      </w:r>
      <w:r w:rsidR="00156628" w:rsidRPr="00734A24">
        <w:rPr>
          <w:rFonts w:ascii="Arial" w:hAnsi="Arial" w:cs="Arial"/>
          <w:lang w:val="ru-RU"/>
        </w:rPr>
        <w:t xml:space="preserve">. </w:t>
      </w:r>
      <w:r w:rsidR="00437F9F" w:rsidRPr="00734A24">
        <w:rPr>
          <w:rFonts w:ascii="Arial" w:hAnsi="Arial" w:cs="Arial"/>
          <w:lang w:val="ru-RU"/>
        </w:rPr>
        <w:t>Контроль за</w:t>
      </w:r>
      <w:r w:rsidR="000D1A28" w:rsidRPr="00734A24">
        <w:rPr>
          <w:rFonts w:ascii="Arial" w:hAnsi="Arial" w:cs="Arial"/>
          <w:lang w:val="ru-RU"/>
        </w:rPr>
        <w:t xml:space="preserve"> исполнением настоящего постановления оставляю за собой.</w:t>
      </w:r>
    </w:p>
    <w:p w14:paraId="0373C205" w14:textId="77777777" w:rsidR="00B170EE" w:rsidRPr="00734A24" w:rsidRDefault="00B170EE" w:rsidP="00CD2C0D">
      <w:pPr>
        <w:pStyle w:val="Standard"/>
        <w:jc w:val="both"/>
        <w:rPr>
          <w:rFonts w:ascii="Arial" w:eastAsia="Times New Roman" w:hAnsi="Arial" w:cs="Arial"/>
          <w:b/>
          <w:color w:val="auto"/>
          <w:lang w:val="ru-RU"/>
        </w:rPr>
      </w:pPr>
    </w:p>
    <w:p w14:paraId="59E1F421" w14:textId="77777777" w:rsidR="00B170EE" w:rsidRPr="00734A24" w:rsidRDefault="00B170EE" w:rsidP="00BA480D">
      <w:pPr>
        <w:pStyle w:val="Standard"/>
        <w:jc w:val="both"/>
        <w:rPr>
          <w:rFonts w:ascii="Arial" w:eastAsia="Times New Roman" w:hAnsi="Arial" w:cs="Arial"/>
          <w:b/>
          <w:color w:val="auto"/>
          <w:lang w:val="ru-RU"/>
        </w:rPr>
      </w:pPr>
    </w:p>
    <w:p w14:paraId="306C183D" w14:textId="47546236" w:rsidR="00B74D4B" w:rsidRPr="00734A24" w:rsidRDefault="00B74D4B" w:rsidP="00BA480D">
      <w:pPr>
        <w:pStyle w:val="Standard"/>
        <w:jc w:val="both"/>
        <w:rPr>
          <w:rFonts w:ascii="Arial" w:eastAsia="Times New Roman" w:hAnsi="Arial" w:cs="Arial"/>
          <w:b/>
          <w:color w:val="auto"/>
          <w:lang w:val="ru-RU"/>
        </w:rPr>
      </w:pPr>
      <w:r w:rsidRPr="00734A24">
        <w:rPr>
          <w:rFonts w:ascii="Arial" w:eastAsia="Times New Roman" w:hAnsi="Arial" w:cs="Arial"/>
          <w:b/>
          <w:color w:val="auto"/>
          <w:lang w:val="ru-RU"/>
        </w:rPr>
        <w:t xml:space="preserve"> Глава городского поселения Петров Вал</w:t>
      </w:r>
      <w:r w:rsidRPr="00734A24">
        <w:rPr>
          <w:rFonts w:ascii="Arial" w:eastAsia="Times New Roman" w:hAnsi="Arial" w:cs="Arial"/>
          <w:b/>
          <w:color w:val="auto"/>
          <w:lang w:val="ru-RU"/>
        </w:rPr>
        <w:tab/>
        <w:t xml:space="preserve">                          </w:t>
      </w:r>
      <w:r w:rsidR="00B170EE" w:rsidRPr="00734A24">
        <w:rPr>
          <w:rFonts w:ascii="Arial" w:eastAsia="Times New Roman" w:hAnsi="Arial" w:cs="Arial"/>
          <w:b/>
          <w:color w:val="auto"/>
          <w:lang w:val="ru-RU"/>
        </w:rPr>
        <w:t xml:space="preserve">    </w:t>
      </w:r>
      <w:r w:rsidRPr="00734A24">
        <w:rPr>
          <w:rFonts w:ascii="Arial" w:eastAsia="Times New Roman" w:hAnsi="Arial" w:cs="Arial"/>
          <w:b/>
          <w:color w:val="auto"/>
          <w:lang w:val="ru-RU"/>
        </w:rPr>
        <w:t xml:space="preserve">              </w:t>
      </w:r>
      <w:r w:rsidR="005F213F" w:rsidRPr="00734A24">
        <w:rPr>
          <w:rFonts w:ascii="Arial" w:eastAsia="Times New Roman" w:hAnsi="Arial" w:cs="Arial"/>
          <w:b/>
          <w:color w:val="auto"/>
          <w:lang w:val="ru-RU"/>
        </w:rPr>
        <w:t xml:space="preserve">    </w:t>
      </w:r>
      <w:r w:rsidR="00B170EE" w:rsidRPr="00734A24">
        <w:rPr>
          <w:rFonts w:ascii="Arial" w:eastAsia="Times New Roman" w:hAnsi="Arial" w:cs="Arial"/>
          <w:b/>
          <w:color w:val="auto"/>
          <w:lang w:val="ru-RU"/>
        </w:rPr>
        <w:t>И.Г.</w:t>
      </w:r>
      <w:r w:rsidR="00082E4F" w:rsidRPr="00734A24">
        <w:rPr>
          <w:rFonts w:ascii="Arial" w:eastAsia="Times New Roman" w:hAnsi="Arial" w:cs="Arial"/>
          <w:b/>
          <w:color w:val="auto"/>
          <w:lang w:val="ru-RU"/>
        </w:rPr>
        <w:t xml:space="preserve"> </w:t>
      </w:r>
      <w:r w:rsidR="00B170EE" w:rsidRPr="00734A24">
        <w:rPr>
          <w:rFonts w:ascii="Arial" w:eastAsia="Times New Roman" w:hAnsi="Arial" w:cs="Arial"/>
          <w:b/>
          <w:color w:val="auto"/>
          <w:lang w:val="ru-RU"/>
        </w:rPr>
        <w:t>Друзина</w:t>
      </w:r>
    </w:p>
    <w:p w14:paraId="3DEAA00C" w14:textId="77777777" w:rsidR="00156628" w:rsidRPr="00734A24" w:rsidRDefault="00156628" w:rsidP="00E703E6">
      <w:pPr>
        <w:jc w:val="right"/>
        <w:rPr>
          <w:rFonts w:ascii="Arial" w:eastAsia="Times New Roman" w:hAnsi="Arial" w:cs="Arial"/>
          <w:color w:val="auto"/>
          <w:lang w:val="ru-RU"/>
        </w:rPr>
      </w:pPr>
    </w:p>
    <w:p w14:paraId="6D0AB590" w14:textId="77777777" w:rsidR="00B03975" w:rsidRPr="00734A24" w:rsidRDefault="00B03975" w:rsidP="00E703E6">
      <w:pPr>
        <w:jc w:val="right"/>
        <w:rPr>
          <w:rFonts w:ascii="Arial" w:eastAsia="Times New Roman" w:hAnsi="Arial" w:cs="Arial"/>
          <w:color w:val="auto"/>
          <w:lang w:val="ru-RU"/>
        </w:rPr>
      </w:pPr>
    </w:p>
    <w:p w14:paraId="4EE440E9" w14:textId="77777777" w:rsidR="00B03975" w:rsidRPr="00734A24" w:rsidRDefault="00B03975" w:rsidP="00E703E6">
      <w:pPr>
        <w:jc w:val="right"/>
        <w:rPr>
          <w:rFonts w:ascii="Arial" w:eastAsia="Times New Roman" w:hAnsi="Arial" w:cs="Arial"/>
          <w:color w:val="auto"/>
          <w:lang w:val="ru-RU"/>
        </w:rPr>
      </w:pPr>
    </w:p>
    <w:p w14:paraId="259AFE31" w14:textId="77777777" w:rsidR="00B03975" w:rsidRPr="00734A24" w:rsidRDefault="00B03975" w:rsidP="00E703E6">
      <w:pPr>
        <w:jc w:val="right"/>
        <w:rPr>
          <w:rFonts w:ascii="Arial" w:eastAsia="Times New Roman" w:hAnsi="Arial" w:cs="Arial"/>
          <w:color w:val="auto"/>
          <w:lang w:val="ru-RU"/>
        </w:rPr>
      </w:pPr>
    </w:p>
    <w:p w14:paraId="46166595" w14:textId="77777777" w:rsidR="00B03975" w:rsidRPr="00734A24" w:rsidRDefault="00B03975" w:rsidP="00E703E6">
      <w:pPr>
        <w:jc w:val="right"/>
        <w:rPr>
          <w:rFonts w:ascii="Arial" w:eastAsia="Times New Roman" w:hAnsi="Arial" w:cs="Arial"/>
          <w:color w:val="auto"/>
          <w:lang w:val="ru-RU"/>
        </w:rPr>
      </w:pPr>
    </w:p>
    <w:p w14:paraId="6443DF6A" w14:textId="77777777" w:rsidR="00270AAD" w:rsidRPr="00734A24" w:rsidRDefault="00270AAD" w:rsidP="00E703E6">
      <w:pPr>
        <w:jc w:val="right"/>
        <w:rPr>
          <w:rFonts w:ascii="Arial" w:eastAsia="Times New Roman" w:hAnsi="Arial" w:cs="Arial"/>
          <w:color w:val="auto"/>
          <w:lang w:val="ru-RU"/>
        </w:rPr>
      </w:pPr>
    </w:p>
    <w:p w14:paraId="1ADEE0FE" w14:textId="77777777" w:rsidR="00214A4C" w:rsidRPr="00734A24" w:rsidRDefault="00214A4C" w:rsidP="00E703E6">
      <w:pPr>
        <w:jc w:val="right"/>
        <w:rPr>
          <w:rFonts w:ascii="Arial" w:eastAsia="Times New Roman" w:hAnsi="Arial" w:cs="Arial"/>
          <w:color w:val="auto"/>
          <w:lang w:val="ru-RU"/>
        </w:rPr>
      </w:pPr>
    </w:p>
    <w:p w14:paraId="736A30EF" w14:textId="77777777" w:rsidR="00214A4C" w:rsidRPr="00734A24" w:rsidRDefault="00214A4C" w:rsidP="00E703E6">
      <w:pPr>
        <w:jc w:val="right"/>
        <w:rPr>
          <w:rFonts w:ascii="Arial" w:eastAsia="Times New Roman" w:hAnsi="Arial" w:cs="Arial"/>
          <w:color w:val="auto"/>
          <w:lang w:val="ru-RU"/>
        </w:rPr>
      </w:pPr>
    </w:p>
    <w:p w14:paraId="4BE437A9" w14:textId="77777777" w:rsidR="00214A4C" w:rsidRPr="00734A24" w:rsidRDefault="00214A4C" w:rsidP="00E703E6">
      <w:pPr>
        <w:jc w:val="right"/>
        <w:rPr>
          <w:rFonts w:ascii="Arial" w:eastAsia="Times New Roman" w:hAnsi="Arial" w:cs="Arial"/>
          <w:color w:val="auto"/>
          <w:lang w:val="ru-RU"/>
        </w:rPr>
      </w:pPr>
    </w:p>
    <w:p w14:paraId="0D382B89" w14:textId="77777777" w:rsidR="00214A4C" w:rsidRPr="00734A24" w:rsidRDefault="00214A4C" w:rsidP="00E703E6">
      <w:pPr>
        <w:jc w:val="right"/>
        <w:rPr>
          <w:rFonts w:ascii="Arial" w:eastAsia="Times New Roman" w:hAnsi="Arial" w:cs="Arial"/>
          <w:color w:val="auto"/>
          <w:lang w:val="ru-RU"/>
        </w:rPr>
      </w:pPr>
    </w:p>
    <w:sectPr w:rsidR="00214A4C" w:rsidRPr="00734A24" w:rsidSect="005F213F">
      <w:pgSz w:w="11906" w:h="16838"/>
      <w:pgMar w:top="567"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009F" w14:textId="77777777" w:rsidR="003A1043" w:rsidRDefault="003A1043" w:rsidP="002B0A3C">
      <w:r>
        <w:separator/>
      </w:r>
    </w:p>
  </w:endnote>
  <w:endnote w:type="continuationSeparator" w:id="0">
    <w:p w14:paraId="129F4B8E" w14:textId="77777777" w:rsidR="003A1043" w:rsidRDefault="003A1043" w:rsidP="002B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39B1" w14:textId="77777777" w:rsidR="003A1043" w:rsidRDefault="003A1043" w:rsidP="002B0A3C">
      <w:r>
        <w:separator/>
      </w:r>
    </w:p>
  </w:footnote>
  <w:footnote w:type="continuationSeparator" w:id="0">
    <w:p w14:paraId="56812DAE" w14:textId="77777777" w:rsidR="003A1043" w:rsidRDefault="003A1043" w:rsidP="002B0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7BA"/>
    <w:multiLevelType w:val="hybridMultilevel"/>
    <w:tmpl w:val="CB0AB674"/>
    <w:lvl w:ilvl="0" w:tplc="78CCBB7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A242DEC"/>
    <w:multiLevelType w:val="hybridMultilevel"/>
    <w:tmpl w:val="8AD6C4B0"/>
    <w:lvl w:ilvl="0" w:tplc="C150B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785069"/>
    <w:multiLevelType w:val="multilevel"/>
    <w:tmpl w:val="0854E2F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89E256A"/>
    <w:multiLevelType w:val="multilevel"/>
    <w:tmpl w:val="30EC3E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1EBD73EC"/>
    <w:multiLevelType w:val="hybridMultilevel"/>
    <w:tmpl w:val="2FF058D0"/>
    <w:lvl w:ilvl="0" w:tplc="C150B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4EC720F"/>
    <w:multiLevelType w:val="hybridMultilevel"/>
    <w:tmpl w:val="989038D0"/>
    <w:lvl w:ilvl="0" w:tplc="78CCBB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6301C66"/>
    <w:multiLevelType w:val="hybridMultilevel"/>
    <w:tmpl w:val="D2EC2BCC"/>
    <w:lvl w:ilvl="0" w:tplc="C150B036">
      <w:start w:val="1"/>
      <w:numFmt w:val="bullet"/>
      <w:lvlText w:val=""/>
      <w:lvlJc w:val="left"/>
      <w:pPr>
        <w:ind w:left="1358"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15:restartNumberingAfterBreak="0">
    <w:nsid w:val="3C096CF3"/>
    <w:multiLevelType w:val="hybridMultilevel"/>
    <w:tmpl w:val="3DB26970"/>
    <w:lvl w:ilvl="0" w:tplc="C150B036">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8" w15:restartNumberingAfterBreak="0">
    <w:nsid w:val="3C245E96"/>
    <w:multiLevelType w:val="hybridMultilevel"/>
    <w:tmpl w:val="FEF820EE"/>
    <w:lvl w:ilvl="0" w:tplc="C150B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B5D0261"/>
    <w:multiLevelType w:val="hybridMultilevel"/>
    <w:tmpl w:val="1A00C776"/>
    <w:lvl w:ilvl="0" w:tplc="C150B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1C54A8"/>
    <w:multiLevelType w:val="hybridMultilevel"/>
    <w:tmpl w:val="04C0A940"/>
    <w:lvl w:ilvl="0" w:tplc="78CCBB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2CA5998"/>
    <w:multiLevelType w:val="multilevel"/>
    <w:tmpl w:val="EC089F9E"/>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12" w15:restartNumberingAfterBreak="0">
    <w:nsid w:val="63796836"/>
    <w:multiLevelType w:val="hybridMultilevel"/>
    <w:tmpl w:val="3816185A"/>
    <w:lvl w:ilvl="0" w:tplc="C150B03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6CAF55EA"/>
    <w:multiLevelType w:val="hybridMultilevel"/>
    <w:tmpl w:val="7598BF8E"/>
    <w:lvl w:ilvl="0" w:tplc="C150B036">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15:restartNumberingAfterBreak="0">
    <w:nsid w:val="7E1675BF"/>
    <w:multiLevelType w:val="multilevel"/>
    <w:tmpl w:val="DC1A666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45007777">
    <w:abstractNumId w:val="11"/>
  </w:num>
  <w:num w:numId="2" w16cid:durableId="1797260882">
    <w:abstractNumId w:val="14"/>
  </w:num>
  <w:num w:numId="3" w16cid:durableId="1485439442">
    <w:abstractNumId w:val="9"/>
  </w:num>
  <w:num w:numId="4" w16cid:durableId="971207069">
    <w:abstractNumId w:val="1"/>
  </w:num>
  <w:num w:numId="5" w16cid:durableId="487207057">
    <w:abstractNumId w:val="2"/>
  </w:num>
  <w:num w:numId="6" w16cid:durableId="1213154537">
    <w:abstractNumId w:val="4"/>
  </w:num>
  <w:num w:numId="7" w16cid:durableId="979462800">
    <w:abstractNumId w:val="7"/>
  </w:num>
  <w:num w:numId="8" w16cid:durableId="1597859879">
    <w:abstractNumId w:val="6"/>
  </w:num>
  <w:num w:numId="9" w16cid:durableId="327445241">
    <w:abstractNumId w:val="8"/>
  </w:num>
  <w:num w:numId="10" w16cid:durableId="1543514587">
    <w:abstractNumId w:val="12"/>
  </w:num>
  <w:num w:numId="11" w16cid:durableId="1316032604">
    <w:abstractNumId w:val="13"/>
  </w:num>
  <w:num w:numId="12" w16cid:durableId="1333296107">
    <w:abstractNumId w:val="3"/>
    <w:lvlOverride w:ilvl="0">
      <w:startOverride w:val="1"/>
    </w:lvlOverride>
    <w:lvlOverride w:ilvl="1"/>
    <w:lvlOverride w:ilvl="2"/>
    <w:lvlOverride w:ilvl="3"/>
    <w:lvlOverride w:ilvl="4"/>
    <w:lvlOverride w:ilvl="5"/>
    <w:lvlOverride w:ilvl="6"/>
    <w:lvlOverride w:ilvl="7"/>
    <w:lvlOverride w:ilvl="8"/>
  </w:num>
  <w:num w:numId="13" w16cid:durableId="1296645898">
    <w:abstractNumId w:val="5"/>
  </w:num>
  <w:num w:numId="14" w16cid:durableId="943272042">
    <w:abstractNumId w:val="0"/>
  </w:num>
  <w:num w:numId="15" w16cid:durableId="1808165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4B"/>
    <w:rsid w:val="0000412C"/>
    <w:rsid w:val="00080724"/>
    <w:rsid w:val="00082E4F"/>
    <w:rsid w:val="000A6622"/>
    <w:rsid w:val="000B5347"/>
    <w:rsid w:val="000C2B19"/>
    <w:rsid w:val="000D1A28"/>
    <w:rsid w:val="001477B0"/>
    <w:rsid w:val="00156628"/>
    <w:rsid w:val="0019075F"/>
    <w:rsid w:val="001B03FB"/>
    <w:rsid w:val="00214A4C"/>
    <w:rsid w:val="00253685"/>
    <w:rsid w:val="00255591"/>
    <w:rsid w:val="00270AAD"/>
    <w:rsid w:val="00275CF1"/>
    <w:rsid w:val="0027710F"/>
    <w:rsid w:val="0028592B"/>
    <w:rsid w:val="002B0A3C"/>
    <w:rsid w:val="002F3107"/>
    <w:rsid w:val="002F361B"/>
    <w:rsid w:val="002F6E97"/>
    <w:rsid w:val="0031746D"/>
    <w:rsid w:val="0032529E"/>
    <w:rsid w:val="00351FD0"/>
    <w:rsid w:val="0036056B"/>
    <w:rsid w:val="00367D89"/>
    <w:rsid w:val="00380DA5"/>
    <w:rsid w:val="0039268B"/>
    <w:rsid w:val="003A1043"/>
    <w:rsid w:val="003C3DC5"/>
    <w:rsid w:val="004117B5"/>
    <w:rsid w:val="0042353B"/>
    <w:rsid w:val="00424A41"/>
    <w:rsid w:val="00436D28"/>
    <w:rsid w:val="00437F9F"/>
    <w:rsid w:val="00454717"/>
    <w:rsid w:val="00467FE6"/>
    <w:rsid w:val="0049561E"/>
    <w:rsid w:val="00495B41"/>
    <w:rsid w:val="00517765"/>
    <w:rsid w:val="00553489"/>
    <w:rsid w:val="005838DE"/>
    <w:rsid w:val="005849F1"/>
    <w:rsid w:val="00595AFD"/>
    <w:rsid w:val="005C5C11"/>
    <w:rsid w:val="005F213F"/>
    <w:rsid w:val="00606F44"/>
    <w:rsid w:val="00611F32"/>
    <w:rsid w:val="00630B02"/>
    <w:rsid w:val="00682126"/>
    <w:rsid w:val="006A31C9"/>
    <w:rsid w:val="006B245E"/>
    <w:rsid w:val="006B660B"/>
    <w:rsid w:val="006E74D3"/>
    <w:rsid w:val="006F1E31"/>
    <w:rsid w:val="00704EE1"/>
    <w:rsid w:val="007078C1"/>
    <w:rsid w:val="0071665D"/>
    <w:rsid w:val="007343EC"/>
    <w:rsid w:val="00734A24"/>
    <w:rsid w:val="007748E4"/>
    <w:rsid w:val="007B2E58"/>
    <w:rsid w:val="007C202D"/>
    <w:rsid w:val="007C7FD8"/>
    <w:rsid w:val="007D15A4"/>
    <w:rsid w:val="00803412"/>
    <w:rsid w:val="008804FB"/>
    <w:rsid w:val="008C2629"/>
    <w:rsid w:val="008D0CDC"/>
    <w:rsid w:val="008E72ED"/>
    <w:rsid w:val="00907008"/>
    <w:rsid w:val="009347DF"/>
    <w:rsid w:val="00935C53"/>
    <w:rsid w:val="009464F3"/>
    <w:rsid w:val="00955133"/>
    <w:rsid w:val="00956654"/>
    <w:rsid w:val="009B3535"/>
    <w:rsid w:val="009F58A4"/>
    <w:rsid w:val="00A44012"/>
    <w:rsid w:val="00AD372F"/>
    <w:rsid w:val="00AD3D7B"/>
    <w:rsid w:val="00AE746F"/>
    <w:rsid w:val="00AF130C"/>
    <w:rsid w:val="00B03975"/>
    <w:rsid w:val="00B170EE"/>
    <w:rsid w:val="00B268E5"/>
    <w:rsid w:val="00B3564C"/>
    <w:rsid w:val="00B74D4B"/>
    <w:rsid w:val="00B80A8E"/>
    <w:rsid w:val="00B958B9"/>
    <w:rsid w:val="00BA3530"/>
    <w:rsid w:val="00BA480D"/>
    <w:rsid w:val="00BA509A"/>
    <w:rsid w:val="00BB28F1"/>
    <w:rsid w:val="00BD5718"/>
    <w:rsid w:val="00BF211F"/>
    <w:rsid w:val="00C51136"/>
    <w:rsid w:val="00C85666"/>
    <w:rsid w:val="00C90437"/>
    <w:rsid w:val="00C95E46"/>
    <w:rsid w:val="00CD094D"/>
    <w:rsid w:val="00CD2C0D"/>
    <w:rsid w:val="00D758CF"/>
    <w:rsid w:val="00D815B8"/>
    <w:rsid w:val="00D8179A"/>
    <w:rsid w:val="00DD43AF"/>
    <w:rsid w:val="00DF0347"/>
    <w:rsid w:val="00E3712C"/>
    <w:rsid w:val="00E5295F"/>
    <w:rsid w:val="00E62C56"/>
    <w:rsid w:val="00E703E6"/>
    <w:rsid w:val="00E85716"/>
    <w:rsid w:val="00EA22CD"/>
    <w:rsid w:val="00EB310C"/>
    <w:rsid w:val="00F072BD"/>
    <w:rsid w:val="00F151CC"/>
    <w:rsid w:val="00F30B50"/>
    <w:rsid w:val="00F32C87"/>
    <w:rsid w:val="00FA1BFC"/>
    <w:rsid w:val="00FF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6DEC"/>
  <w15:docId w15:val="{F913A023-C6C9-480D-9567-9D4C9C0C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629"/>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74D4B"/>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styleId="a3">
    <w:name w:val="List Paragraph"/>
    <w:basedOn w:val="a"/>
    <w:uiPriority w:val="34"/>
    <w:qFormat/>
    <w:rsid w:val="00B74D4B"/>
    <w:pPr>
      <w:ind w:left="720"/>
      <w:contextualSpacing/>
    </w:pPr>
  </w:style>
  <w:style w:type="table" w:customStyle="1" w:styleId="1">
    <w:name w:val="Сетка таблицы1"/>
    <w:basedOn w:val="a1"/>
    <w:next w:val="a4"/>
    <w:uiPriority w:val="39"/>
    <w:rsid w:val="00E703E6"/>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E70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665D"/>
    <w:rPr>
      <w:rFonts w:ascii="Tahoma" w:hAnsi="Tahoma"/>
      <w:sz w:val="16"/>
      <w:szCs w:val="16"/>
    </w:rPr>
  </w:style>
  <w:style w:type="character" w:customStyle="1" w:styleId="a6">
    <w:name w:val="Текст выноски Знак"/>
    <w:basedOn w:val="a0"/>
    <w:link w:val="a5"/>
    <w:uiPriority w:val="99"/>
    <w:semiHidden/>
    <w:rsid w:val="0071665D"/>
    <w:rPr>
      <w:rFonts w:ascii="Tahoma" w:eastAsia="Segoe UI" w:hAnsi="Tahoma" w:cs="Tahoma"/>
      <w:color w:val="000000"/>
      <w:kern w:val="3"/>
      <w:sz w:val="16"/>
      <w:szCs w:val="16"/>
      <w:lang w:val="en-US" w:bidi="en-US"/>
    </w:rPr>
  </w:style>
  <w:style w:type="table" w:customStyle="1" w:styleId="2">
    <w:name w:val="Сетка таблицы2"/>
    <w:basedOn w:val="a1"/>
    <w:next w:val="a4"/>
    <w:uiPriority w:val="39"/>
    <w:rsid w:val="00270AAD"/>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next w:val="a"/>
    <w:uiPriority w:val="99"/>
    <w:rsid w:val="00214A4C"/>
    <w:pPr>
      <w:widowControl w:val="0"/>
      <w:suppressAutoHyphens/>
      <w:autoSpaceDE w:val="0"/>
      <w:spacing w:after="0" w:line="240" w:lineRule="auto"/>
      <w:ind w:firstLine="720"/>
    </w:pPr>
    <w:rPr>
      <w:rFonts w:ascii="Arial" w:eastAsia="Calibri" w:hAnsi="Arial" w:cs="Arial"/>
      <w:sz w:val="20"/>
      <w:szCs w:val="20"/>
      <w:lang w:eastAsia="hi-IN" w:bidi="hi-IN"/>
    </w:rPr>
  </w:style>
  <w:style w:type="character" w:customStyle="1" w:styleId="21">
    <w:name w:val="Основной текст (21)_"/>
    <w:link w:val="210"/>
    <w:uiPriority w:val="99"/>
    <w:locked/>
    <w:rsid w:val="00214A4C"/>
    <w:rPr>
      <w:spacing w:val="-5"/>
      <w:sz w:val="27"/>
      <w:shd w:val="clear" w:color="auto" w:fill="FFFFFF"/>
    </w:rPr>
  </w:style>
  <w:style w:type="paragraph" w:customStyle="1" w:styleId="210">
    <w:name w:val="Основной текст (21)"/>
    <w:basedOn w:val="a"/>
    <w:link w:val="21"/>
    <w:uiPriority w:val="99"/>
    <w:rsid w:val="00214A4C"/>
    <w:pPr>
      <w:shd w:val="clear" w:color="auto" w:fill="FFFFFF"/>
      <w:suppressAutoHyphens w:val="0"/>
      <w:autoSpaceDN/>
      <w:spacing w:line="317" w:lineRule="exact"/>
      <w:jc w:val="center"/>
      <w:textAlignment w:val="auto"/>
    </w:pPr>
    <w:rPr>
      <w:rFonts w:asciiTheme="minorHAnsi" w:eastAsiaTheme="minorHAnsi" w:hAnsiTheme="minorHAnsi" w:cstheme="minorBidi"/>
      <w:color w:val="auto"/>
      <w:spacing w:val="-5"/>
      <w:kern w:val="0"/>
      <w:sz w:val="27"/>
      <w:szCs w:val="22"/>
      <w:lang w:val="ru-RU" w:bidi="ar-SA"/>
    </w:rPr>
  </w:style>
  <w:style w:type="paragraph" w:styleId="a7">
    <w:name w:val="Body Text"/>
    <w:basedOn w:val="a"/>
    <w:link w:val="a8"/>
    <w:rsid w:val="00214A4C"/>
    <w:pPr>
      <w:autoSpaceDN/>
      <w:spacing w:after="120"/>
      <w:textAlignment w:val="auto"/>
    </w:pPr>
    <w:rPr>
      <w:rFonts w:ascii="Times New Roman" w:eastAsia="Times New Roman" w:hAnsi="Times New Roman" w:cs="Times New Roman"/>
      <w:color w:val="auto"/>
      <w:kern w:val="0"/>
      <w:sz w:val="20"/>
      <w:szCs w:val="20"/>
      <w:lang w:val="ru-RU" w:eastAsia="ar-SA" w:bidi="ar-SA"/>
    </w:rPr>
  </w:style>
  <w:style w:type="character" w:customStyle="1" w:styleId="a8">
    <w:name w:val="Основной текст Знак"/>
    <w:basedOn w:val="a0"/>
    <w:link w:val="a7"/>
    <w:rsid w:val="00214A4C"/>
    <w:rPr>
      <w:rFonts w:ascii="Times New Roman" w:eastAsia="Times New Roman" w:hAnsi="Times New Roman" w:cs="Times New Roman"/>
      <w:sz w:val="20"/>
      <w:szCs w:val="20"/>
      <w:lang w:eastAsia="ar-SA"/>
    </w:rPr>
  </w:style>
  <w:style w:type="paragraph" w:styleId="a9">
    <w:name w:val="footnote text"/>
    <w:basedOn w:val="a"/>
    <w:link w:val="aa"/>
    <w:rsid w:val="002B0A3C"/>
    <w:pPr>
      <w:widowControl/>
      <w:autoSpaceDN/>
      <w:textAlignment w:val="auto"/>
    </w:pPr>
    <w:rPr>
      <w:rFonts w:ascii="Times New Roman" w:eastAsia="Times New Roman" w:hAnsi="Times New Roman" w:cs="Times New Roman"/>
      <w:color w:val="auto"/>
      <w:kern w:val="0"/>
      <w:sz w:val="20"/>
      <w:szCs w:val="20"/>
      <w:lang w:val="ru-RU" w:eastAsia="ar-SA" w:bidi="ar-SA"/>
    </w:rPr>
  </w:style>
  <w:style w:type="character" w:customStyle="1" w:styleId="aa">
    <w:name w:val="Текст сноски Знак"/>
    <w:basedOn w:val="a0"/>
    <w:link w:val="a9"/>
    <w:rsid w:val="002B0A3C"/>
    <w:rPr>
      <w:rFonts w:ascii="Times New Roman" w:eastAsia="Times New Roman" w:hAnsi="Times New Roman" w:cs="Times New Roman"/>
      <w:sz w:val="20"/>
      <w:szCs w:val="20"/>
      <w:lang w:eastAsia="ar-SA"/>
    </w:rPr>
  </w:style>
  <w:style w:type="character" w:styleId="ab">
    <w:name w:val="footnote reference"/>
    <w:link w:val="10"/>
    <w:rsid w:val="002B0A3C"/>
    <w:rPr>
      <w:vertAlign w:val="superscript"/>
    </w:rPr>
  </w:style>
  <w:style w:type="paragraph" w:styleId="HTML">
    <w:name w:val="HTML Preformatted"/>
    <w:basedOn w:val="a"/>
    <w:link w:val="HTML0"/>
    <w:uiPriority w:val="99"/>
    <w:rsid w:val="002B0A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Calibri" w:hAnsi="Courier New" w:cs="Courier New"/>
      <w:color w:val="auto"/>
      <w:kern w:val="0"/>
      <w:sz w:val="20"/>
      <w:szCs w:val="20"/>
      <w:lang w:val="ru-RU" w:eastAsia="ru-RU" w:bidi="ar-SA"/>
    </w:rPr>
  </w:style>
  <w:style w:type="character" w:customStyle="1" w:styleId="HTML0">
    <w:name w:val="Стандартный HTML Знак"/>
    <w:basedOn w:val="a0"/>
    <w:link w:val="HTML"/>
    <w:uiPriority w:val="99"/>
    <w:rsid w:val="002B0A3C"/>
    <w:rPr>
      <w:rFonts w:ascii="Courier New" w:eastAsia="Calibri" w:hAnsi="Courier New" w:cs="Courier New"/>
      <w:sz w:val="20"/>
      <w:szCs w:val="20"/>
      <w:lang w:eastAsia="ru-RU"/>
    </w:rPr>
  </w:style>
  <w:style w:type="paragraph" w:customStyle="1" w:styleId="10">
    <w:name w:val="Знак сноски1"/>
    <w:basedOn w:val="a"/>
    <w:link w:val="ab"/>
    <w:rsid w:val="002B0A3C"/>
    <w:pPr>
      <w:widowControl/>
      <w:suppressAutoHyphens w:val="0"/>
      <w:autoSpaceDN/>
      <w:spacing w:after="200" w:line="276" w:lineRule="auto"/>
      <w:textAlignment w:val="auto"/>
    </w:pPr>
    <w:rPr>
      <w:rFonts w:asciiTheme="minorHAnsi" w:eastAsiaTheme="minorHAnsi" w:hAnsiTheme="minorHAnsi" w:cstheme="minorBidi"/>
      <w:color w:val="auto"/>
      <w:kern w:val="0"/>
      <w:sz w:val="22"/>
      <w:szCs w:val="22"/>
      <w:vertAlign w:val="superscript"/>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55A16-3FFF-46BE-AF5F-787D378F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Администрация</cp:lastModifiedBy>
  <cp:revision>3</cp:revision>
  <cp:lastPrinted>2025-04-14T05:52:00Z</cp:lastPrinted>
  <dcterms:created xsi:type="dcterms:W3CDTF">2025-04-14T05:33:00Z</dcterms:created>
  <dcterms:modified xsi:type="dcterms:W3CDTF">2025-04-14T05:53:00Z</dcterms:modified>
</cp:coreProperties>
</file>