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D156" w14:textId="77777777" w:rsidR="005F213F" w:rsidRPr="00734A24" w:rsidRDefault="005F213F" w:rsidP="005F213F">
      <w:pPr>
        <w:widowControl/>
        <w:suppressAutoHyphens w:val="0"/>
        <w:autoSpaceDN/>
        <w:spacing w:line="276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lang w:val="ru-RU" w:eastAsia="ru-RU" w:bidi="ar-SA"/>
        </w:rPr>
      </w:pPr>
      <w:r w:rsidRPr="00734A24">
        <w:rPr>
          <w:rFonts w:ascii="Arial" w:eastAsia="Times New Roman" w:hAnsi="Arial" w:cs="Arial"/>
          <w:b/>
          <w:noProof/>
          <w:color w:val="auto"/>
          <w:kern w:val="0"/>
          <w:lang w:val="ru-RU" w:eastAsia="ru-RU" w:bidi="ar-SA"/>
        </w:rPr>
        <w:drawing>
          <wp:inline distT="0" distB="0" distL="0" distR="0" wp14:anchorId="7FA02906" wp14:editId="3E52CA09">
            <wp:extent cx="4953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689B6" w14:textId="77777777" w:rsidR="005F213F" w:rsidRPr="00734A24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14:paraId="288DF12C" w14:textId="77777777" w:rsidR="005F213F" w:rsidRPr="00734A24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734A24">
        <w:rPr>
          <w:rFonts w:ascii="Arial" w:eastAsia="Times New Roman" w:hAnsi="Arial" w:cs="Arial"/>
          <w:b/>
          <w:color w:val="auto"/>
          <w:lang w:val="ru-RU"/>
        </w:rPr>
        <w:t>АДМИНИСТРАЦИЯ</w:t>
      </w:r>
    </w:p>
    <w:p w14:paraId="6869F30F" w14:textId="77777777" w:rsidR="005F213F" w:rsidRPr="00734A24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734A24">
        <w:rPr>
          <w:rFonts w:ascii="Arial" w:eastAsia="Times New Roman" w:hAnsi="Arial" w:cs="Arial"/>
          <w:b/>
          <w:color w:val="auto"/>
          <w:lang w:val="ru-RU"/>
        </w:rPr>
        <w:t>ГОРОДСКОГО ПОСЕЛЕНИЯ   ПЕТРОВ ВАЛ</w:t>
      </w:r>
    </w:p>
    <w:p w14:paraId="439E6AA1" w14:textId="77777777" w:rsidR="005F213F" w:rsidRPr="00734A24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734A24">
        <w:rPr>
          <w:rFonts w:ascii="Arial" w:eastAsia="Times New Roman" w:hAnsi="Arial" w:cs="Arial"/>
          <w:b/>
          <w:color w:val="auto"/>
          <w:lang w:val="ru-RU"/>
        </w:rPr>
        <w:t>Камышинского муниципального района</w:t>
      </w:r>
    </w:p>
    <w:p w14:paraId="2F6D76B6" w14:textId="77777777" w:rsidR="005F213F" w:rsidRPr="00734A24" w:rsidRDefault="005F213F" w:rsidP="005F213F">
      <w:pPr>
        <w:pStyle w:val="Standard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734A24">
        <w:rPr>
          <w:rFonts w:ascii="Arial" w:eastAsia="Times New Roman" w:hAnsi="Arial" w:cs="Arial"/>
          <w:b/>
          <w:color w:val="auto"/>
          <w:lang w:val="ru-RU"/>
        </w:rPr>
        <w:t>Волгоградской области</w:t>
      </w:r>
    </w:p>
    <w:p w14:paraId="156FDDE4" w14:textId="77777777" w:rsidR="005F213F" w:rsidRPr="00734A24" w:rsidRDefault="005F213F" w:rsidP="005F213F">
      <w:pPr>
        <w:pStyle w:val="Standard"/>
        <w:ind w:firstLine="709"/>
        <w:rPr>
          <w:rFonts w:ascii="Arial" w:eastAsia="Times New Roman" w:hAnsi="Arial" w:cs="Arial"/>
          <w:color w:val="auto"/>
          <w:lang w:val="ru-RU"/>
        </w:rPr>
      </w:pPr>
    </w:p>
    <w:p w14:paraId="48EF6AFE" w14:textId="77777777" w:rsidR="005F213F" w:rsidRPr="00734A24" w:rsidRDefault="005F213F" w:rsidP="005F213F">
      <w:pPr>
        <w:pStyle w:val="Standard"/>
        <w:rPr>
          <w:rFonts w:ascii="Arial" w:eastAsia="Times New Roman" w:hAnsi="Arial" w:cs="Arial"/>
          <w:b/>
          <w:color w:val="auto"/>
          <w:lang w:val="ru-RU"/>
        </w:rPr>
      </w:pPr>
    </w:p>
    <w:p w14:paraId="73ACA16E" w14:textId="4A0BFCD6" w:rsidR="00B74D4B" w:rsidRPr="00734A24" w:rsidRDefault="00B74D4B" w:rsidP="00B74D4B">
      <w:pPr>
        <w:pStyle w:val="Standard"/>
        <w:ind w:firstLine="709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734A24">
        <w:rPr>
          <w:rFonts w:ascii="Arial" w:eastAsia="Times New Roman" w:hAnsi="Arial" w:cs="Arial"/>
          <w:b/>
          <w:color w:val="auto"/>
          <w:lang w:val="ru-RU"/>
        </w:rPr>
        <w:t>ПОСТАНОВЛЕНИЕ</w:t>
      </w:r>
    </w:p>
    <w:p w14:paraId="40B9FF62" w14:textId="7CDD06D4" w:rsidR="00B74D4B" w:rsidRPr="00734A24" w:rsidRDefault="00B74D4B" w:rsidP="00B74D4B">
      <w:pPr>
        <w:pStyle w:val="Standard"/>
        <w:rPr>
          <w:rFonts w:ascii="Arial" w:hAnsi="Arial" w:cs="Arial"/>
          <w:lang w:val="ru-RU"/>
        </w:rPr>
      </w:pPr>
      <w:r w:rsidRPr="00734A24">
        <w:rPr>
          <w:rFonts w:ascii="Arial" w:eastAsia="Times New Roman" w:hAnsi="Arial" w:cs="Arial"/>
          <w:b/>
          <w:color w:val="auto"/>
          <w:lang w:val="ru-RU"/>
        </w:rPr>
        <w:t xml:space="preserve">от </w:t>
      </w:r>
      <w:r w:rsidR="00B3564C" w:rsidRPr="00734A24">
        <w:rPr>
          <w:rFonts w:ascii="Arial" w:eastAsia="Times New Roman" w:hAnsi="Arial" w:cs="Arial"/>
          <w:b/>
          <w:color w:val="auto"/>
          <w:lang w:val="ru-RU"/>
        </w:rPr>
        <w:t>1</w:t>
      </w:r>
      <w:r w:rsidR="00CD2C0D">
        <w:rPr>
          <w:rFonts w:ascii="Arial" w:eastAsia="Times New Roman" w:hAnsi="Arial" w:cs="Arial"/>
          <w:b/>
          <w:color w:val="auto"/>
          <w:lang w:val="ru-RU"/>
        </w:rPr>
        <w:t>1</w:t>
      </w:r>
      <w:r w:rsidR="00606F44" w:rsidRPr="00734A24">
        <w:rPr>
          <w:rFonts w:ascii="Arial" w:eastAsia="Times New Roman" w:hAnsi="Arial" w:cs="Arial"/>
          <w:b/>
          <w:color w:val="auto"/>
          <w:lang w:val="ru-RU"/>
        </w:rPr>
        <w:t>.0</w:t>
      </w:r>
      <w:r w:rsidR="00CD2C0D">
        <w:rPr>
          <w:rFonts w:ascii="Arial" w:eastAsia="Times New Roman" w:hAnsi="Arial" w:cs="Arial"/>
          <w:b/>
          <w:color w:val="auto"/>
          <w:lang w:val="ru-RU"/>
        </w:rPr>
        <w:t>4</w:t>
      </w:r>
      <w:r w:rsidR="00606F44" w:rsidRPr="00734A24">
        <w:rPr>
          <w:rFonts w:ascii="Arial" w:eastAsia="Times New Roman" w:hAnsi="Arial" w:cs="Arial"/>
          <w:b/>
          <w:color w:val="auto"/>
          <w:lang w:val="ru-RU"/>
        </w:rPr>
        <w:t>.202</w:t>
      </w:r>
      <w:r w:rsidR="00CD2C0D">
        <w:rPr>
          <w:rFonts w:ascii="Arial" w:eastAsia="Times New Roman" w:hAnsi="Arial" w:cs="Arial"/>
          <w:b/>
          <w:color w:val="auto"/>
          <w:lang w:val="ru-RU"/>
        </w:rPr>
        <w:t>5</w:t>
      </w:r>
      <w:r w:rsidRPr="00734A24">
        <w:rPr>
          <w:rFonts w:ascii="Arial" w:eastAsia="Times New Roman" w:hAnsi="Arial" w:cs="Arial"/>
          <w:b/>
          <w:color w:val="auto"/>
          <w:lang w:val="ru-RU"/>
        </w:rPr>
        <w:t xml:space="preserve">                                  </w:t>
      </w:r>
      <w:r w:rsidRPr="00734A24">
        <w:rPr>
          <w:rFonts w:ascii="Arial" w:eastAsia="Times New Roman" w:hAnsi="Arial" w:cs="Arial"/>
          <w:b/>
          <w:color w:val="auto"/>
          <w:lang w:val="ru-RU"/>
        </w:rPr>
        <w:tab/>
        <w:t xml:space="preserve">                                                                </w:t>
      </w:r>
      <w:r w:rsidR="00734A24">
        <w:rPr>
          <w:rFonts w:ascii="Arial" w:eastAsia="Times New Roman" w:hAnsi="Arial" w:cs="Arial"/>
          <w:b/>
          <w:color w:val="auto"/>
          <w:lang w:val="ru-RU"/>
        </w:rPr>
        <w:t xml:space="preserve">  </w:t>
      </w:r>
      <w:r w:rsidRPr="00734A24">
        <w:rPr>
          <w:rFonts w:ascii="Arial" w:eastAsia="Times New Roman" w:hAnsi="Arial" w:cs="Arial"/>
          <w:b/>
          <w:color w:val="auto"/>
          <w:lang w:val="ru-RU"/>
        </w:rPr>
        <w:t>№</w:t>
      </w:r>
      <w:r w:rsidR="00606F44" w:rsidRPr="00734A24">
        <w:rPr>
          <w:rFonts w:ascii="Arial" w:eastAsia="Times New Roman" w:hAnsi="Arial" w:cs="Arial"/>
          <w:b/>
          <w:color w:val="auto"/>
          <w:lang w:val="ru-RU"/>
        </w:rPr>
        <w:t xml:space="preserve"> </w:t>
      </w:r>
      <w:r w:rsidR="00CD2C0D">
        <w:rPr>
          <w:rFonts w:ascii="Arial" w:eastAsia="Times New Roman" w:hAnsi="Arial" w:cs="Arial"/>
          <w:b/>
          <w:color w:val="auto"/>
          <w:lang w:val="ru-RU"/>
        </w:rPr>
        <w:t>79</w:t>
      </w:r>
      <w:r w:rsidR="0049561E" w:rsidRPr="00734A24">
        <w:rPr>
          <w:rFonts w:ascii="Arial" w:eastAsia="Times New Roman" w:hAnsi="Arial" w:cs="Arial"/>
          <w:b/>
          <w:color w:val="auto"/>
          <w:lang w:val="ru-RU"/>
        </w:rPr>
        <w:t>-</w:t>
      </w:r>
      <w:r w:rsidR="00611F32" w:rsidRPr="00734A24">
        <w:rPr>
          <w:rFonts w:ascii="Arial" w:eastAsia="Times New Roman" w:hAnsi="Arial" w:cs="Arial"/>
          <w:b/>
          <w:color w:val="auto"/>
          <w:lang w:val="ru-RU"/>
        </w:rPr>
        <w:t>п</w:t>
      </w:r>
      <w:r w:rsidRPr="00734A24">
        <w:rPr>
          <w:rFonts w:ascii="Arial" w:eastAsia="Times New Roman" w:hAnsi="Arial" w:cs="Arial"/>
          <w:b/>
          <w:color w:val="auto"/>
          <w:lang w:val="ru-RU"/>
        </w:rPr>
        <w:t xml:space="preserve">                                                       </w:t>
      </w:r>
    </w:p>
    <w:tbl>
      <w:tblPr>
        <w:tblW w:w="139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8"/>
        <w:gridCol w:w="4440"/>
      </w:tblGrid>
      <w:tr w:rsidR="00B74D4B" w:rsidRPr="00C42775" w14:paraId="6A0DB9DE" w14:textId="77777777" w:rsidTr="008226E9">
        <w:tc>
          <w:tcPr>
            <w:tcW w:w="950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72759" w14:textId="77777777" w:rsidR="00B74D4B" w:rsidRPr="00734A24" w:rsidRDefault="00B74D4B" w:rsidP="008226E9">
            <w:pPr>
              <w:pStyle w:val="Standard"/>
              <w:ind w:hanging="15"/>
              <w:jc w:val="both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</w:p>
          <w:p w14:paraId="79793CBF" w14:textId="7D75520C" w:rsidR="009464F3" w:rsidRPr="00734A24" w:rsidRDefault="00F151CC" w:rsidP="001B03FB">
            <w:pPr>
              <w:jc w:val="center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  <w:bookmarkStart w:id="0" w:name="_Hlk142403028"/>
            <w:r w:rsidRPr="00734A24"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О внесении изменений </w:t>
            </w:r>
            <w:bookmarkStart w:id="1" w:name="_Hlk139350913"/>
            <w:bookmarkStart w:id="2" w:name="_Hlk139313959"/>
            <w:r w:rsidRPr="00734A24"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в </w:t>
            </w:r>
            <w:r w:rsidR="009464F3" w:rsidRPr="00734A24"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постановление администрации городского поселения Петров Вал от </w:t>
            </w:r>
            <w:r w:rsidR="001B03FB" w:rsidRPr="00734A24">
              <w:rPr>
                <w:rFonts w:ascii="Arial" w:eastAsia="Times New Roman" w:hAnsi="Arial" w:cs="Arial"/>
                <w:b/>
                <w:color w:val="auto"/>
                <w:lang w:val="ru-RU"/>
              </w:rPr>
              <w:t>01.09.2022 №</w:t>
            </w:r>
            <w:r w:rsidR="00F30B50">
              <w:rPr>
                <w:rFonts w:ascii="Arial" w:eastAsia="Times New Roman" w:hAnsi="Arial" w:cs="Arial"/>
                <w:b/>
                <w:color w:val="auto"/>
                <w:lang w:val="ru-RU"/>
              </w:rPr>
              <w:t xml:space="preserve"> </w:t>
            </w:r>
            <w:r w:rsidR="001B03FB" w:rsidRPr="00734A24">
              <w:rPr>
                <w:rFonts w:ascii="Arial" w:eastAsia="Times New Roman" w:hAnsi="Arial" w:cs="Arial"/>
                <w:b/>
                <w:color w:val="auto"/>
                <w:lang w:val="ru-RU"/>
              </w:rPr>
              <w:t>283-п «</w:t>
            </w:r>
            <w:bookmarkStart w:id="3" w:name="_Hlk168988007"/>
            <w:bookmarkStart w:id="4" w:name="_Hlk168991330"/>
            <w:r w:rsidR="001B03FB" w:rsidRPr="00734A24">
              <w:rPr>
                <w:rFonts w:ascii="Arial" w:eastAsia="Times New Roman" w:hAnsi="Arial" w:cs="Arial"/>
                <w:b/>
                <w:color w:val="auto"/>
                <w:lang w:val="ru-RU"/>
              </w:rPr>
              <w:t>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городского поселения Петров Вал Камышинского муниципального района Волгоградской области, и земельного участка, государственная собственность на который не разграничена, расположенного на территории городского поселения Петров Вал Камышинского муниципального района Волгоградской области</w:t>
            </w:r>
            <w:bookmarkEnd w:id="3"/>
            <w:r w:rsidR="001B03FB" w:rsidRPr="00734A24">
              <w:rPr>
                <w:rFonts w:ascii="Arial" w:eastAsia="Times New Roman" w:hAnsi="Arial" w:cs="Arial"/>
                <w:b/>
                <w:color w:val="auto"/>
                <w:lang w:val="ru-RU"/>
              </w:rPr>
              <w:t>»»</w:t>
            </w:r>
            <w:bookmarkEnd w:id="0"/>
            <w:bookmarkEnd w:id="1"/>
            <w:bookmarkEnd w:id="2"/>
            <w:bookmarkEnd w:id="4"/>
          </w:p>
          <w:p w14:paraId="22671419" w14:textId="77777777" w:rsidR="00B74D4B" w:rsidRPr="00734A24" w:rsidRDefault="00B74D4B" w:rsidP="00C95E46">
            <w:pPr>
              <w:jc w:val="center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</w:p>
        </w:tc>
        <w:tc>
          <w:tcPr>
            <w:tcW w:w="44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7AB8BB" w14:textId="77777777" w:rsidR="00B74D4B" w:rsidRPr="00734A24" w:rsidRDefault="00B74D4B" w:rsidP="008226E9">
            <w:pPr>
              <w:pStyle w:val="Standard"/>
              <w:rPr>
                <w:rFonts w:ascii="Arial" w:eastAsia="Times New Roman" w:hAnsi="Arial" w:cs="Arial"/>
                <w:b/>
                <w:color w:val="auto"/>
                <w:lang w:val="ru-RU"/>
              </w:rPr>
            </w:pPr>
          </w:p>
        </w:tc>
      </w:tr>
    </w:tbl>
    <w:p w14:paraId="521E0B30" w14:textId="77777777" w:rsidR="00CD2C0D" w:rsidRDefault="002B0A3C" w:rsidP="002B0A3C">
      <w:pPr>
        <w:pStyle w:val="Standard"/>
        <w:jc w:val="both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ab/>
      </w:r>
    </w:p>
    <w:p w14:paraId="25C5A594" w14:textId="5FC60D29" w:rsidR="00275CF1" w:rsidRPr="00734A24" w:rsidRDefault="00CD2C0D" w:rsidP="00CD2C0D">
      <w:pPr>
        <w:pStyle w:val="Standard"/>
        <w:ind w:firstLine="708"/>
        <w:jc w:val="both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В соответствии с федеральными законами от 06.10.2003 No 131-ФЗ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br/>
        <w:t>«Об общих принципах организации местного самоуправления в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br/>
        <w:t>Российской Федерации», от 27.07.2010 No 210-ФЗ «Об организации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br/>
        <w:t>предоставления государственных и муниципальных услуг», от 08.08.2024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br/>
        <w:t>No 317-ФЗ «О внесении изменений в статьи 11.10 и 39.15 Земельного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br/>
        <w:t>кодекса Российской Федерации и статью 18.1 Федерального закона «О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br/>
        <w:t>геодезии,</w:t>
      </w:r>
      <w:r>
        <w:rPr>
          <w:rFonts w:ascii="Arial" w:eastAsia="Times New Roman" w:hAnsi="Arial" w:cs="Arial"/>
          <w:color w:val="auto"/>
          <w:kern w:val="0"/>
          <w:lang w:val="ru-RU" w:eastAsia="ar-SA"/>
        </w:rPr>
        <w:t> 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картографии</w:t>
      </w:r>
      <w:r>
        <w:rPr>
          <w:rFonts w:ascii="Arial" w:eastAsia="Times New Roman" w:hAnsi="Arial" w:cs="Arial"/>
          <w:color w:val="auto"/>
          <w:kern w:val="0"/>
          <w:lang w:val="ru-RU" w:eastAsia="ar-SA"/>
        </w:rPr>
        <w:t> 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и</w:t>
      </w:r>
      <w:r>
        <w:rPr>
          <w:rFonts w:ascii="Arial" w:eastAsia="Times New Roman" w:hAnsi="Arial" w:cs="Arial"/>
          <w:color w:val="auto"/>
          <w:kern w:val="0"/>
          <w:lang w:val="ru-RU" w:eastAsia="ar-SA"/>
        </w:rPr>
        <w:t> 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пространственных</w:t>
      </w:r>
      <w:r>
        <w:rPr>
          <w:rFonts w:ascii="Arial" w:eastAsia="Times New Roman" w:hAnsi="Arial" w:cs="Arial"/>
          <w:color w:val="auto"/>
          <w:kern w:val="0"/>
          <w:lang w:val="ru-RU" w:eastAsia="ar-SA"/>
        </w:rPr>
        <w:t> 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данных</w:t>
      </w:r>
      <w:r>
        <w:rPr>
          <w:rFonts w:ascii="Arial" w:eastAsia="Times New Roman" w:hAnsi="Arial" w:cs="Arial"/>
          <w:color w:val="auto"/>
          <w:kern w:val="0"/>
          <w:lang w:val="ru-RU" w:eastAsia="ar-SA"/>
        </w:rPr>
        <w:t> 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и</w:t>
      </w:r>
      <w:r>
        <w:rPr>
          <w:rFonts w:ascii="Arial" w:eastAsia="Times New Roman" w:hAnsi="Arial" w:cs="Arial"/>
          <w:color w:val="auto"/>
          <w:kern w:val="0"/>
          <w:lang w:val="ru-RU" w:eastAsia="ar-SA"/>
        </w:rPr>
        <w:t> 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о</w:t>
      </w:r>
      <w:r>
        <w:rPr>
          <w:rFonts w:ascii="Arial" w:eastAsia="Times New Roman" w:hAnsi="Arial" w:cs="Arial"/>
          <w:color w:val="auto"/>
          <w:kern w:val="0"/>
          <w:lang w:val="ru-RU" w:eastAsia="ar-SA"/>
        </w:rPr>
        <w:t> 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внесении</w:t>
      </w:r>
      <w:r>
        <w:rPr>
          <w:rFonts w:ascii="Arial" w:eastAsia="Times New Roman" w:hAnsi="Arial" w:cs="Arial"/>
          <w:color w:val="auto"/>
          <w:kern w:val="0"/>
          <w:lang w:val="ru-RU" w:eastAsia="ar-SA"/>
        </w:rPr>
        <w:t xml:space="preserve"> </w:t>
      </w:r>
      <w:r w:rsidRPr="00CD2C0D">
        <w:rPr>
          <w:rFonts w:ascii="Arial" w:eastAsia="Times New Roman" w:hAnsi="Arial" w:cs="Arial"/>
          <w:color w:val="auto"/>
          <w:kern w:val="0"/>
          <w:lang w:val="ru-RU" w:eastAsia="ar-SA"/>
        </w:rPr>
        <w:t>изменений в отдельные законодательные акты Российской Федерации»</w:t>
      </w:r>
      <w:r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 </w:t>
      </w:r>
      <w:r w:rsidR="002B0A3C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и </w:t>
      </w:r>
      <w:r w:rsidR="00275CF1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>Уставом городского поселения Петров Вал Камышинского муниципального района</w:t>
      </w:r>
      <w:r w:rsidR="00C42775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, </w:t>
      </w:r>
      <w:r w:rsidR="00275CF1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>администрация городского поселения Петров Вал</w:t>
      </w:r>
    </w:p>
    <w:p w14:paraId="3C8F4825" w14:textId="77777777" w:rsidR="00B74D4B" w:rsidRPr="00734A24" w:rsidRDefault="00B74D4B" w:rsidP="00EB310C">
      <w:pPr>
        <w:pStyle w:val="Standard"/>
        <w:ind w:right="-1"/>
        <w:jc w:val="both"/>
        <w:rPr>
          <w:rFonts w:ascii="Arial" w:eastAsia="Times New Roman" w:hAnsi="Arial" w:cs="Arial"/>
          <w:color w:val="auto"/>
          <w:lang w:val="ru-RU"/>
        </w:rPr>
      </w:pPr>
    </w:p>
    <w:p w14:paraId="5FCF8FAD" w14:textId="42E8CED3" w:rsidR="00B74D4B" w:rsidRPr="00734A24" w:rsidRDefault="00E85716" w:rsidP="00BA480D">
      <w:pPr>
        <w:pStyle w:val="Standard"/>
        <w:ind w:right="-1" w:firstLine="709"/>
        <w:jc w:val="center"/>
        <w:rPr>
          <w:rFonts w:ascii="Arial" w:eastAsia="Times New Roman" w:hAnsi="Arial" w:cs="Arial"/>
          <w:b/>
          <w:color w:val="auto"/>
          <w:lang w:val="ru-RU"/>
        </w:rPr>
      </w:pPr>
      <w:r w:rsidRPr="00734A24">
        <w:rPr>
          <w:rFonts w:ascii="Arial" w:eastAsia="Times New Roman" w:hAnsi="Arial" w:cs="Arial"/>
          <w:b/>
          <w:color w:val="auto"/>
          <w:lang w:val="ru-RU"/>
        </w:rPr>
        <w:t>ПОСТАНОВЛЯ</w:t>
      </w:r>
      <w:r w:rsidR="00275CF1" w:rsidRPr="00734A24">
        <w:rPr>
          <w:rFonts w:ascii="Arial" w:eastAsia="Times New Roman" w:hAnsi="Arial" w:cs="Arial"/>
          <w:b/>
          <w:color w:val="auto"/>
          <w:lang w:val="ru-RU"/>
        </w:rPr>
        <w:t>ЕТ</w:t>
      </w:r>
      <w:r w:rsidR="00B74D4B" w:rsidRPr="00734A24">
        <w:rPr>
          <w:rFonts w:ascii="Arial" w:eastAsia="Times New Roman" w:hAnsi="Arial" w:cs="Arial"/>
          <w:b/>
          <w:color w:val="auto"/>
          <w:lang w:val="ru-RU"/>
        </w:rPr>
        <w:t>:</w:t>
      </w:r>
    </w:p>
    <w:p w14:paraId="38C7D0B1" w14:textId="77777777" w:rsidR="00214A4C" w:rsidRPr="00734A24" w:rsidRDefault="00214A4C" w:rsidP="00BA480D">
      <w:pPr>
        <w:pStyle w:val="Standard"/>
        <w:ind w:right="-1" w:firstLine="709"/>
        <w:jc w:val="center"/>
        <w:rPr>
          <w:rFonts w:ascii="Arial" w:eastAsia="Times New Roman" w:hAnsi="Arial" w:cs="Arial"/>
          <w:b/>
          <w:color w:val="auto"/>
          <w:lang w:val="ru-RU"/>
        </w:rPr>
      </w:pPr>
    </w:p>
    <w:p w14:paraId="4A4467EE" w14:textId="734584B8" w:rsidR="00EA22CD" w:rsidRDefault="00214A4C" w:rsidP="00454717">
      <w:pPr>
        <w:widowControl/>
        <w:autoSpaceDN/>
        <w:ind w:firstLine="708"/>
        <w:contextualSpacing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>1.</w:t>
      </w:r>
      <w:r w:rsidR="0000412C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 Внести в административный регламент предоставления муниципальной услуги</w:t>
      </w:r>
      <w:r w:rsidR="00454717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городского поселения Петров Вал Камышинского муниципального района Волгоградской области, и земельного участка, государственная собственность на который не разграничена, расположенного на территории городского поселения Петров Вал Камышинского муниципального района Волгоградской области»</w:t>
      </w:r>
      <w:r w:rsidR="00630B02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>»</w:t>
      </w:r>
      <w:r w:rsidR="00454717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, </w:t>
      </w:r>
      <w:r w:rsidR="0000412C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>утвержденный постановлением администрации городского поселения Петров Вал от 01.09.2022 № 2</w:t>
      </w:r>
      <w:r w:rsidR="00B3564C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>8</w:t>
      </w:r>
      <w:r w:rsidR="00454717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>3</w:t>
      </w:r>
      <w:r w:rsidR="0000412C" w:rsidRPr="00734A24">
        <w:rPr>
          <w:rFonts w:ascii="Arial" w:eastAsia="Times New Roman" w:hAnsi="Arial" w:cs="Arial"/>
          <w:color w:val="auto"/>
          <w:kern w:val="0"/>
          <w:lang w:val="ru-RU" w:eastAsia="ar-SA" w:bidi="ar-SA"/>
        </w:rPr>
        <w:t>-п, следующие изменения:</w:t>
      </w:r>
    </w:p>
    <w:p w14:paraId="645D251B" w14:textId="08BE2AB3" w:rsidR="00C42775" w:rsidRPr="00734A24" w:rsidRDefault="00C42775" w:rsidP="00454717">
      <w:pPr>
        <w:widowControl/>
        <w:autoSpaceDN/>
        <w:ind w:firstLine="708"/>
        <w:contextualSpacing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>
        <w:rPr>
          <w:rFonts w:ascii="Arial" w:eastAsia="Times New Roman" w:hAnsi="Arial" w:cs="Arial"/>
          <w:color w:val="auto"/>
          <w:kern w:val="0"/>
          <w:lang w:val="ru-RU" w:eastAsia="ar-SA" w:bidi="ar-SA"/>
        </w:rPr>
        <w:t>1.1. пункт 2.5 изложить в следующей редакции:</w:t>
      </w:r>
    </w:p>
    <w:p w14:paraId="48D5E39F" w14:textId="77777777" w:rsidR="00D815B8" w:rsidRPr="00D815B8" w:rsidRDefault="00D815B8" w:rsidP="00D815B8">
      <w:pPr>
        <w:suppressAutoHyphens w:val="0"/>
        <w:autoSpaceDE w:val="0"/>
        <w:autoSpaceDN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t>«2.5. Правовые основания для предоставления услуги.</w:t>
      </w:r>
    </w:p>
    <w:p w14:paraId="508A147E" w14:textId="77777777" w:rsidR="00D815B8" w:rsidRPr="00D815B8" w:rsidRDefault="00D815B8" w:rsidP="00D815B8">
      <w:pPr>
        <w:suppressAutoHyphens w:val="0"/>
        <w:autoSpaceDE w:val="0"/>
        <w:autoSpaceDN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</w:t>
      </w:r>
      <w:r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lastRenderedPageBreak/>
        <w:t xml:space="preserve">телекоммуникационной сети «Интернет», а также на Едином портале государственных и муниципальных услуг.»; </w:t>
      </w:r>
    </w:p>
    <w:p w14:paraId="5C40F56C" w14:textId="1972AB7C" w:rsidR="00D815B8" w:rsidRPr="00D815B8" w:rsidRDefault="00C42775" w:rsidP="00D815B8">
      <w:pPr>
        <w:suppressAutoHyphens w:val="0"/>
        <w:autoSpaceDE w:val="0"/>
        <w:autoSpaceDN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>
        <w:rPr>
          <w:rFonts w:ascii="Arial" w:eastAsia="Times New Roman" w:hAnsi="Arial" w:cs="Arial"/>
          <w:color w:val="auto"/>
          <w:kern w:val="0"/>
          <w:lang w:val="ru-RU" w:eastAsia="ar-SA" w:bidi="ar-SA"/>
        </w:rPr>
        <w:t>1.</w:t>
      </w:r>
      <w:r w:rsidR="00D815B8"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t>2 абзац третий пункта 2.6.3 изложить в следующей редакции:</w:t>
      </w:r>
    </w:p>
    <w:p w14:paraId="43140D4C" w14:textId="77777777" w:rsidR="00D815B8" w:rsidRPr="00D815B8" w:rsidRDefault="00D815B8" w:rsidP="00D815B8">
      <w:pPr>
        <w:suppressAutoHyphens w:val="0"/>
        <w:autoSpaceDE w:val="0"/>
        <w:autoSpaceDN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t>«Подготовка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14:paraId="734EE703" w14:textId="09725807" w:rsidR="00D815B8" w:rsidRPr="00D815B8" w:rsidRDefault="00C42775" w:rsidP="00D815B8">
      <w:pPr>
        <w:suppressAutoHyphens w:val="0"/>
        <w:autoSpaceDE w:val="0"/>
        <w:autoSpaceDN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>
        <w:rPr>
          <w:rFonts w:ascii="Arial" w:eastAsia="Times New Roman" w:hAnsi="Arial" w:cs="Arial"/>
          <w:color w:val="auto"/>
          <w:kern w:val="0"/>
          <w:lang w:val="ru-RU" w:eastAsia="ar-SA" w:bidi="ar-SA"/>
        </w:rPr>
        <w:t>1.</w:t>
      </w:r>
      <w:r w:rsidR="00D815B8"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t xml:space="preserve">3 пункт 2.10 изложить в следующей редакции: </w:t>
      </w:r>
    </w:p>
    <w:p w14:paraId="35014617" w14:textId="77777777" w:rsidR="00D815B8" w:rsidRPr="00D815B8" w:rsidRDefault="00D815B8" w:rsidP="00D815B8">
      <w:pPr>
        <w:suppressAutoHyphens w:val="0"/>
        <w:autoSpaceDE w:val="0"/>
        <w:autoSpaceDN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t>«2.10.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</w:p>
    <w:p w14:paraId="0CEABEB2" w14:textId="2CFA8572" w:rsidR="00D815B8" w:rsidRPr="00D815B8" w:rsidRDefault="00C42775" w:rsidP="00D815B8">
      <w:pPr>
        <w:suppressAutoHyphens w:val="0"/>
        <w:autoSpaceDE w:val="0"/>
        <w:autoSpaceDN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>
        <w:rPr>
          <w:rFonts w:ascii="Arial" w:eastAsia="Times New Roman" w:hAnsi="Arial" w:cs="Arial"/>
          <w:color w:val="auto"/>
          <w:kern w:val="0"/>
          <w:lang w:val="ru-RU" w:eastAsia="ar-SA" w:bidi="ar-SA"/>
        </w:rPr>
        <w:t>1.</w:t>
      </w:r>
      <w:r w:rsidR="00D815B8"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t>4 пункт 2.12 после слова «документов» дополнить словами «и (или) информации»;</w:t>
      </w:r>
    </w:p>
    <w:p w14:paraId="344DC493" w14:textId="44E4785C" w:rsidR="00CD2C0D" w:rsidRDefault="00C42775" w:rsidP="00D815B8">
      <w:pPr>
        <w:suppressAutoHyphens w:val="0"/>
        <w:autoSpaceDE w:val="0"/>
        <w:autoSpaceDN/>
        <w:ind w:firstLine="708"/>
        <w:jc w:val="both"/>
        <w:textAlignment w:val="auto"/>
        <w:rPr>
          <w:rFonts w:ascii="Arial" w:eastAsia="Times New Roman" w:hAnsi="Arial" w:cs="Arial"/>
          <w:color w:val="auto"/>
          <w:kern w:val="0"/>
          <w:lang w:val="ru-RU" w:eastAsia="ar-SA" w:bidi="ar-SA"/>
        </w:rPr>
      </w:pPr>
      <w:r>
        <w:rPr>
          <w:rFonts w:ascii="Arial" w:eastAsia="Times New Roman" w:hAnsi="Arial" w:cs="Arial"/>
          <w:color w:val="auto"/>
          <w:kern w:val="0"/>
          <w:lang w:val="ru-RU" w:eastAsia="ar-SA" w:bidi="ar-SA"/>
        </w:rPr>
        <w:t>1.</w:t>
      </w:r>
      <w:r w:rsidR="00D815B8" w:rsidRPr="00D815B8">
        <w:rPr>
          <w:rFonts w:ascii="Arial" w:eastAsia="Times New Roman" w:hAnsi="Arial" w:cs="Arial"/>
          <w:color w:val="auto"/>
          <w:kern w:val="0"/>
          <w:lang w:val="ru-RU" w:eastAsia="ar-SA" w:bidi="ar-SA"/>
        </w:rPr>
        <w:t>5 разделы 4, 5 исключить.</w:t>
      </w:r>
    </w:p>
    <w:p w14:paraId="0A3A7CBD" w14:textId="6139A9ED" w:rsidR="000C2B19" w:rsidRPr="00734A24" w:rsidRDefault="000C2B19" w:rsidP="00CD2C0D">
      <w:pPr>
        <w:spacing w:after="60"/>
        <w:ind w:firstLine="709"/>
        <w:jc w:val="both"/>
        <w:rPr>
          <w:rFonts w:ascii="Arial" w:hAnsi="Arial" w:cs="Arial"/>
          <w:lang w:val="ru-RU"/>
        </w:rPr>
      </w:pPr>
      <w:r w:rsidRPr="00734A24">
        <w:rPr>
          <w:rFonts w:ascii="Arial" w:hAnsi="Arial" w:cs="Arial"/>
          <w:lang w:val="ru-RU"/>
        </w:rPr>
        <w:t>2</w:t>
      </w:r>
      <w:r w:rsidR="00BA480D" w:rsidRPr="00734A24">
        <w:rPr>
          <w:rFonts w:ascii="Arial" w:hAnsi="Arial" w:cs="Arial"/>
          <w:lang w:val="ru-RU"/>
        </w:rPr>
        <w:t xml:space="preserve">. </w:t>
      </w:r>
      <w:r w:rsidRPr="00734A24">
        <w:rPr>
          <w:rFonts w:ascii="Arial" w:hAnsi="Arial" w:cs="Arial"/>
          <w:lang w:val="ru-RU"/>
        </w:rPr>
        <w:t xml:space="preserve">Настоящее постановление </w:t>
      </w:r>
      <w:r w:rsidR="006F1E31" w:rsidRPr="00734A24">
        <w:rPr>
          <w:rFonts w:ascii="Arial" w:hAnsi="Arial" w:cs="Arial"/>
          <w:lang w:val="ru-RU"/>
        </w:rPr>
        <w:t xml:space="preserve">подлежит </w:t>
      </w:r>
      <w:r w:rsidRPr="00734A24">
        <w:rPr>
          <w:rFonts w:ascii="Arial" w:hAnsi="Arial" w:cs="Arial"/>
          <w:lang w:val="ru-RU"/>
        </w:rPr>
        <w:t>официально</w:t>
      </w:r>
      <w:r w:rsidR="00A44012" w:rsidRPr="00734A24">
        <w:rPr>
          <w:rFonts w:ascii="Arial" w:hAnsi="Arial" w:cs="Arial"/>
          <w:lang w:val="ru-RU"/>
        </w:rPr>
        <w:t>му</w:t>
      </w:r>
      <w:r w:rsidRPr="00734A24">
        <w:rPr>
          <w:rFonts w:ascii="Arial" w:hAnsi="Arial" w:cs="Arial"/>
          <w:lang w:val="ru-RU"/>
        </w:rPr>
        <w:t xml:space="preserve"> опубликовани</w:t>
      </w:r>
      <w:r w:rsidR="00A44012" w:rsidRPr="00734A24">
        <w:rPr>
          <w:rFonts w:ascii="Arial" w:hAnsi="Arial" w:cs="Arial"/>
          <w:lang w:val="ru-RU"/>
        </w:rPr>
        <w:t>ю</w:t>
      </w:r>
      <w:r w:rsidR="00AF130C" w:rsidRPr="00734A24">
        <w:rPr>
          <w:rFonts w:ascii="Arial" w:hAnsi="Arial" w:cs="Arial"/>
          <w:lang w:val="ru-RU"/>
        </w:rPr>
        <w:t>.</w:t>
      </w:r>
    </w:p>
    <w:p w14:paraId="0B5CB311" w14:textId="096719F6" w:rsidR="00B170EE" w:rsidRPr="00734A24" w:rsidRDefault="00B170EE" w:rsidP="00CD2C0D">
      <w:pPr>
        <w:ind w:firstLine="709"/>
        <w:jc w:val="both"/>
        <w:rPr>
          <w:rFonts w:ascii="Arial" w:hAnsi="Arial" w:cs="Arial"/>
          <w:lang w:val="ru-RU"/>
        </w:rPr>
      </w:pPr>
      <w:r w:rsidRPr="00734A24">
        <w:rPr>
          <w:rFonts w:ascii="Arial" w:hAnsi="Arial" w:cs="Arial"/>
          <w:lang w:val="ru-RU"/>
        </w:rPr>
        <w:t>3</w:t>
      </w:r>
      <w:r w:rsidR="00156628" w:rsidRPr="00734A24">
        <w:rPr>
          <w:rFonts w:ascii="Arial" w:hAnsi="Arial" w:cs="Arial"/>
          <w:lang w:val="ru-RU"/>
        </w:rPr>
        <w:t xml:space="preserve">. </w:t>
      </w:r>
      <w:r w:rsidR="00437F9F" w:rsidRPr="00734A24">
        <w:rPr>
          <w:rFonts w:ascii="Arial" w:hAnsi="Arial" w:cs="Arial"/>
          <w:lang w:val="ru-RU"/>
        </w:rPr>
        <w:t>Контроль за</w:t>
      </w:r>
      <w:r w:rsidR="000D1A28" w:rsidRPr="00734A24">
        <w:rPr>
          <w:rFonts w:ascii="Arial" w:hAnsi="Arial" w:cs="Arial"/>
          <w:lang w:val="ru-RU"/>
        </w:rPr>
        <w:t xml:space="preserve"> исполнением настоящего постановления оставляю за собой.</w:t>
      </w:r>
    </w:p>
    <w:p w14:paraId="0373C205" w14:textId="77777777" w:rsidR="00B170EE" w:rsidRPr="00734A24" w:rsidRDefault="00B170EE" w:rsidP="00CD2C0D">
      <w:pPr>
        <w:pStyle w:val="Standard"/>
        <w:jc w:val="both"/>
        <w:rPr>
          <w:rFonts w:ascii="Arial" w:eastAsia="Times New Roman" w:hAnsi="Arial" w:cs="Arial"/>
          <w:b/>
          <w:color w:val="auto"/>
          <w:lang w:val="ru-RU"/>
        </w:rPr>
      </w:pPr>
    </w:p>
    <w:p w14:paraId="59E1F421" w14:textId="77777777" w:rsidR="00B170EE" w:rsidRPr="00734A24" w:rsidRDefault="00B170EE" w:rsidP="00BA480D">
      <w:pPr>
        <w:pStyle w:val="Standard"/>
        <w:jc w:val="both"/>
        <w:rPr>
          <w:rFonts w:ascii="Arial" w:eastAsia="Times New Roman" w:hAnsi="Arial" w:cs="Arial"/>
          <w:b/>
          <w:color w:val="auto"/>
          <w:lang w:val="ru-RU"/>
        </w:rPr>
      </w:pPr>
    </w:p>
    <w:p w14:paraId="306C183D" w14:textId="47546236" w:rsidR="00B74D4B" w:rsidRPr="00734A24" w:rsidRDefault="00B74D4B" w:rsidP="00BA480D">
      <w:pPr>
        <w:pStyle w:val="Standard"/>
        <w:jc w:val="both"/>
        <w:rPr>
          <w:rFonts w:ascii="Arial" w:eastAsia="Times New Roman" w:hAnsi="Arial" w:cs="Arial"/>
          <w:b/>
          <w:color w:val="auto"/>
          <w:lang w:val="ru-RU"/>
        </w:rPr>
      </w:pPr>
      <w:r w:rsidRPr="00734A24">
        <w:rPr>
          <w:rFonts w:ascii="Arial" w:eastAsia="Times New Roman" w:hAnsi="Arial" w:cs="Arial"/>
          <w:b/>
          <w:color w:val="auto"/>
          <w:lang w:val="ru-RU"/>
        </w:rPr>
        <w:t xml:space="preserve"> Глава городского поселения Петров Вал</w:t>
      </w:r>
      <w:r w:rsidRPr="00734A24">
        <w:rPr>
          <w:rFonts w:ascii="Arial" w:eastAsia="Times New Roman" w:hAnsi="Arial" w:cs="Arial"/>
          <w:b/>
          <w:color w:val="auto"/>
          <w:lang w:val="ru-RU"/>
        </w:rPr>
        <w:tab/>
        <w:t xml:space="preserve">                          </w:t>
      </w:r>
      <w:r w:rsidR="00B170EE" w:rsidRPr="00734A24">
        <w:rPr>
          <w:rFonts w:ascii="Arial" w:eastAsia="Times New Roman" w:hAnsi="Arial" w:cs="Arial"/>
          <w:b/>
          <w:color w:val="auto"/>
          <w:lang w:val="ru-RU"/>
        </w:rPr>
        <w:t xml:space="preserve">    </w:t>
      </w:r>
      <w:r w:rsidRPr="00734A24">
        <w:rPr>
          <w:rFonts w:ascii="Arial" w:eastAsia="Times New Roman" w:hAnsi="Arial" w:cs="Arial"/>
          <w:b/>
          <w:color w:val="auto"/>
          <w:lang w:val="ru-RU"/>
        </w:rPr>
        <w:t xml:space="preserve">              </w:t>
      </w:r>
      <w:r w:rsidR="005F213F" w:rsidRPr="00734A24">
        <w:rPr>
          <w:rFonts w:ascii="Arial" w:eastAsia="Times New Roman" w:hAnsi="Arial" w:cs="Arial"/>
          <w:b/>
          <w:color w:val="auto"/>
          <w:lang w:val="ru-RU"/>
        </w:rPr>
        <w:t xml:space="preserve">    </w:t>
      </w:r>
      <w:r w:rsidR="00B170EE" w:rsidRPr="00734A24">
        <w:rPr>
          <w:rFonts w:ascii="Arial" w:eastAsia="Times New Roman" w:hAnsi="Arial" w:cs="Arial"/>
          <w:b/>
          <w:color w:val="auto"/>
          <w:lang w:val="ru-RU"/>
        </w:rPr>
        <w:t>И.Г.</w:t>
      </w:r>
      <w:r w:rsidR="00082E4F" w:rsidRPr="00734A24">
        <w:rPr>
          <w:rFonts w:ascii="Arial" w:eastAsia="Times New Roman" w:hAnsi="Arial" w:cs="Arial"/>
          <w:b/>
          <w:color w:val="auto"/>
          <w:lang w:val="ru-RU"/>
        </w:rPr>
        <w:t xml:space="preserve"> </w:t>
      </w:r>
      <w:r w:rsidR="00B170EE" w:rsidRPr="00734A24">
        <w:rPr>
          <w:rFonts w:ascii="Arial" w:eastAsia="Times New Roman" w:hAnsi="Arial" w:cs="Arial"/>
          <w:b/>
          <w:color w:val="auto"/>
          <w:lang w:val="ru-RU"/>
        </w:rPr>
        <w:t>Друзина</w:t>
      </w:r>
    </w:p>
    <w:p w14:paraId="3DEAA00C" w14:textId="77777777" w:rsidR="00156628" w:rsidRPr="00734A24" w:rsidRDefault="00156628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6D0AB590" w14:textId="77777777" w:rsidR="00B03975" w:rsidRPr="00734A24" w:rsidRDefault="00B03975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4EE440E9" w14:textId="77777777" w:rsidR="00B03975" w:rsidRPr="00734A24" w:rsidRDefault="00B03975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259AFE31" w14:textId="77777777" w:rsidR="00B03975" w:rsidRPr="00734A24" w:rsidRDefault="00B03975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46166595" w14:textId="77777777" w:rsidR="00B03975" w:rsidRPr="00734A24" w:rsidRDefault="00B03975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6443DF6A" w14:textId="77777777" w:rsidR="00270AAD" w:rsidRPr="00734A24" w:rsidRDefault="00270AAD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1ADEE0FE" w14:textId="77777777" w:rsidR="00214A4C" w:rsidRPr="00734A24" w:rsidRDefault="00214A4C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736A30EF" w14:textId="77777777" w:rsidR="00214A4C" w:rsidRPr="00734A24" w:rsidRDefault="00214A4C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4BE437A9" w14:textId="77777777" w:rsidR="00214A4C" w:rsidRPr="00734A24" w:rsidRDefault="00214A4C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p w14:paraId="0D382B89" w14:textId="77777777" w:rsidR="00214A4C" w:rsidRPr="00734A24" w:rsidRDefault="00214A4C" w:rsidP="00E703E6">
      <w:pPr>
        <w:jc w:val="right"/>
        <w:rPr>
          <w:rFonts w:ascii="Arial" w:eastAsia="Times New Roman" w:hAnsi="Arial" w:cs="Arial"/>
          <w:color w:val="auto"/>
          <w:lang w:val="ru-RU"/>
        </w:rPr>
      </w:pPr>
    </w:p>
    <w:sectPr w:rsidR="00214A4C" w:rsidRPr="00734A24" w:rsidSect="005F213F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A1504" w14:textId="77777777" w:rsidR="00BA72A5" w:rsidRDefault="00BA72A5" w:rsidP="002B0A3C">
      <w:r>
        <w:separator/>
      </w:r>
    </w:p>
  </w:endnote>
  <w:endnote w:type="continuationSeparator" w:id="0">
    <w:p w14:paraId="6FA2424E" w14:textId="77777777" w:rsidR="00BA72A5" w:rsidRDefault="00BA72A5" w:rsidP="002B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784F" w14:textId="77777777" w:rsidR="00BA72A5" w:rsidRDefault="00BA72A5" w:rsidP="002B0A3C">
      <w:r>
        <w:separator/>
      </w:r>
    </w:p>
  </w:footnote>
  <w:footnote w:type="continuationSeparator" w:id="0">
    <w:p w14:paraId="20F66DA5" w14:textId="77777777" w:rsidR="00BA72A5" w:rsidRDefault="00BA72A5" w:rsidP="002B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7BA"/>
    <w:multiLevelType w:val="hybridMultilevel"/>
    <w:tmpl w:val="CB0AB674"/>
    <w:lvl w:ilvl="0" w:tplc="78CCBB7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242DEC"/>
    <w:multiLevelType w:val="hybridMultilevel"/>
    <w:tmpl w:val="8AD6C4B0"/>
    <w:lvl w:ilvl="0" w:tplc="C150B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5069"/>
    <w:multiLevelType w:val="multilevel"/>
    <w:tmpl w:val="0854E2F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9E256A"/>
    <w:multiLevelType w:val="multilevel"/>
    <w:tmpl w:val="30EC3E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5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1EBD73EC"/>
    <w:multiLevelType w:val="hybridMultilevel"/>
    <w:tmpl w:val="2FF058D0"/>
    <w:lvl w:ilvl="0" w:tplc="C150B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EC720F"/>
    <w:multiLevelType w:val="hybridMultilevel"/>
    <w:tmpl w:val="989038D0"/>
    <w:lvl w:ilvl="0" w:tplc="78CCBB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301C66"/>
    <w:multiLevelType w:val="hybridMultilevel"/>
    <w:tmpl w:val="D2EC2BCC"/>
    <w:lvl w:ilvl="0" w:tplc="C150B036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 w15:restartNumberingAfterBreak="0">
    <w:nsid w:val="3C096CF3"/>
    <w:multiLevelType w:val="hybridMultilevel"/>
    <w:tmpl w:val="3DB26970"/>
    <w:lvl w:ilvl="0" w:tplc="C150B036">
      <w:start w:val="1"/>
      <w:numFmt w:val="bullet"/>
      <w:lvlText w:val=""/>
      <w:lvlJc w:val="left"/>
      <w:pPr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8" w15:restartNumberingAfterBreak="0">
    <w:nsid w:val="3C245E96"/>
    <w:multiLevelType w:val="hybridMultilevel"/>
    <w:tmpl w:val="FEF820EE"/>
    <w:lvl w:ilvl="0" w:tplc="C150B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5D0261"/>
    <w:multiLevelType w:val="hybridMultilevel"/>
    <w:tmpl w:val="1A00C776"/>
    <w:lvl w:ilvl="0" w:tplc="C150B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C54A8"/>
    <w:multiLevelType w:val="hybridMultilevel"/>
    <w:tmpl w:val="04C0A940"/>
    <w:lvl w:ilvl="0" w:tplc="78CCB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CA5998"/>
    <w:multiLevelType w:val="multilevel"/>
    <w:tmpl w:val="EC089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abstractNum w:abstractNumId="12" w15:restartNumberingAfterBreak="0">
    <w:nsid w:val="63796836"/>
    <w:multiLevelType w:val="hybridMultilevel"/>
    <w:tmpl w:val="3816185A"/>
    <w:lvl w:ilvl="0" w:tplc="C150B0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CAF55EA"/>
    <w:multiLevelType w:val="hybridMultilevel"/>
    <w:tmpl w:val="7598BF8E"/>
    <w:lvl w:ilvl="0" w:tplc="C150B03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7E1675BF"/>
    <w:multiLevelType w:val="multilevel"/>
    <w:tmpl w:val="DC1A666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145007777">
    <w:abstractNumId w:val="11"/>
  </w:num>
  <w:num w:numId="2" w16cid:durableId="1797260882">
    <w:abstractNumId w:val="14"/>
  </w:num>
  <w:num w:numId="3" w16cid:durableId="1485439442">
    <w:abstractNumId w:val="9"/>
  </w:num>
  <w:num w:numId="4" w16cid:durableId="971207069">
    <w:abstractNumId w:val="1"/>
  </w:num>
  <w:num w:numId="5" w16cid:durableId="487207057">
    <w:abstractNumId w:val="2"/>
  </w:num>
  <w:num w:numId="6" w16cid:durableId="1213154537">
    <w:abstractNumId w:val="4"/>
  </w:num>
  <w:num w:numId="7" w16cid:durableId="979462800">
    <w:abstractNumId w:val="7"/>
  </w:num>
  <w:num w:numId="8" w16cid:durableId="1597859879">
    <w:abstractNumId w:val="6"/>
  </w:num>
  <w:num w:numId="9" w16cid:durableId="327445241">
    <w:abstractNumId w:val="8"/>
  </w:num>
  <w:num w:numId="10" w16cid:durableId="1543514587">
    <w:abstractNumId w:val="12"/>
  </w:num>
  <w:num w:numId="11" w16cid:durableId="1316032604">
    <w:abstractNumId w:val="13"/>
  </w:num>
  <w:num w:numId="12" w16cid:durableId="133329610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96645898">
    <w:abstractNumId w:val="5"/>
  </w:num>
  <w:num w:numId="14" w16cid:durableId="943272042">
    <w:abstractNumId w:val="0"/>
  </w:num>
  <w:num w:numId="15" w16cid:durableId="1808165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4B"/>
    <w:rsid w:val="0000412C"/>
    <w:rsid w:val="00080724"/>
    <w:rsid w:val="00082E4F"/>
    <w:rsid w:val="000A6622"/>
    <w:rsid w:val="000B5347"/>
    <w:rsid w:val="000C2B19"/>
    <w:rsid w:val="000D1A28"/>
    <w:rsid w:val="001477B0"/>
    <w:rsid w:val="00156628"/>
    <w:rsid w:val="0019075F"/>
    <w:rsid w:val="001B03FB"/>
    <w:rsid w:val="00214A4C"/>
    <w:rsid w:val="00253685"/>
    <w:rsid w:val="00255591"/>
    <w:rsid w:val="00270AAD"/>
    <w:rsid w:val="00275CF1"/>
    <w:rsid w:val="0027710F"/>
    <w:rsid w:val="0028592B"/>
    <w:rsid w:val="002B0A3C"/>
    <w:rsid w:val="002F3107"/>
    <w:rsid w:val="002F361B"/>
    <w:rsid w:val="0031746D"/>
    <w:rsid w:val="0032529E"/>
    <w:rsid w:val="00351FD0"/>
    <w:rsid w:val="0036056B"/>
    <w:rsid w:val="00367D89"/>
    <w:rsid w:val="00380DA5"/>
    <w:rsid w:val="0039268B"/>
    <w:rsid w:val="003C3DC5"/>
    <w:rsid w:val="004117B5"/>
    <w:rsid w:val="0042353B"/>
    <w:rsid w:val="00424A41"/>
    <w:rsid w:val="00436D28"/>
    <w:rsid w:val="00437F9F"/>
    <w:rsid w:val="00454717"/>
    <w:rsid w:val="0049561E"/>
    <w:rsid w:val="00495B41"/>
    <w:rsid w:val="00517765"/>
    <w:rsid w:val="00553489"/>
    <w:rsid w:val="005838DE"/>
    <w:rsid w:val="005849F1"/>
    <w:rsid w:val="00595AFD"/>
    <w:rsid w:val="005C5C11"/>
    <w:rsid w:val="005F213F"/>
    <w:rsid w:val="00606F44"/>
    <w:rsid w:val="00611F32"/>
    <w:rsid w:val="00630B02"/>
    <w:rsid w:val="00682126"/>
    <w:rsid w:val="006A31C9"/>
    <w:rsid w:val="006B245E"/>
    <w:rsid w:val="006B660B"/>
    <w:rsid w:val="006E74D3"/>
    <w:rsid w:val="006F1E31"/>
    <w:rsid w:val="00704EE1"/>
    <w:rsid w:val="007078C1"/>
    <w:rsid w:val="0071665D"/>
    <w:rsid w:val="007343EC"/>
    <w:rsid w:val="00734A24"/>
    <w:rsid w:val="007748E4"/>
    <w:rsid w:val="007B2E58"/>
    <w:rsid w:val="007C202D"/>
    <w:rsid w:val="007C7FD8"/>
    <w:rsid w:val="007D15A4"/>
    <w:rsid w:val="00803412"/>
    <w:rsid w:val="008804FB"/>
    <w:rsid w:val="008C2629"/>
    <w:rsid w:val="008D0CDC"/>
    <w:rsid w:val="008E72ED"/>
    <w:rsid w:val="00907008"/>
    <w:rsid w:val="009347DF"/>
    <w:rsid w:val="00935C53"/>
    <w:rsid w:val="009464F3"/>
    <w:rsid w:val="00955133"/>
    <w:rsid w:val="00956654"/>
    <w:rsid w:val="009B3535"/>
    <w:rsid w:val="009F58A4"/>
    <w:rsid w:val="00A44012"/>
    <w:rsid w:val="00AD372F"/>
    <w:rsid w:val="00AD3D7B"/>
    <w:rsid w:val="00AE746F"/>
    <w:rsid w:val="00AF130C"/>
    <w:rsid w:val="00B03975"/>
    <w:rsid w:val="00B170EE"/>
    <w:rsid w:val="00B268E5"/>
    <w:rsid w:val="00B3564C"/>
    <w:rsid w:val="00B74D4B"/>
    <w:rsid w:val="00B80A8E"/>
    <w:rsid w:val="00BA3530"/>
    <w:rsid w:val="00BA480D"/>
    <w:rsid w:val="00BA509A"/>
    <w:rsid w:val="00BA72A5"/>
    <w:rsid w:val="00BB28F1"/>
    <w:rsid w:val="00BD5718"/>
    <w:rsid w:val="00BF211F"/>
    <w:rsid w:val="00C42775"/>
    <w:rsid w:val="00C51136"/>
    <w:rsid w:val="00C85666"/>
    <w:rsid w:val="00C90437"/>
    <w:rsid w:val="00C95E46"/>
    <w:rsid w:val="00CD094D"/>
    <w:rsid w:val="00CD2C0D"/>
    <w:rsid w:val="00D758CF"/>
    <w:rsid w:val="00D815B8"/>
    <w:rsid w:val="00D8179A"/>
    <w:rsid w:val="00DD43AF"/>
    <w:rsid w:val="00DF0347"/>
    <w:rsid w:val="00E3712C"/>
    <w:rsid w:val="00E5295F"/>
    <w:rsid w:val="00E62C56"/>
    <w:rsid w:val="00E703E6"/>
    <w:rsid w:val="00E85716"/>
    <w:rsid w:val="00EA22CD"/>
    <w:rsid w:val="00EB310C"/>
    <w:rsid w:val="00F072BD"/>
    <w:rsid w:val="00F151CC"/>
    <w:rsid w:val="00F30B50"/>
    <w:rsid w:val="00F32C87"/>
    <w:rsid w:val="00FA1BF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6DEC"/>
  <w15:docId w15:val="{F913A023-C6C9-480D-9567-9D4C9C0C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62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74D4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74D4B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703E6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70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65D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65D"/>
    <w:rPr>
      <w:rFonts w:ascii="Tahoma" w:eastAsia="Segoe UI" w:hAnsi="Tahoma" w:cs="Tahoma"/>
      <w:color w:val="000000"/>
      <w:kern w:val="3"/>
      <w:sz w:val="16"/>
      <w:szCs w:val="16"/>
      <w:lang w:val="en-US" w:bidi="en-US"/>
    </w:rPr>
  </w:style>
  <w:style w:type="table" w:customStyle="1" w:styleId="2">
    <w:name w:val="Сетка таблицы2"/>
    <w:basedOn w:val="a1"/>
    <w:next w:val="a4"/>
    <w:uiPriority w:val="39"/>
    <w:rsid w:val="00270AAD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next w:val="a"/>
    <w:uiPriority w:val="99"/>
    <w:rsid w:val="00214A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hi-IN" w:bidi="hi-IN"/>
    </w:rPr>
  </w:style>
  <w:style w:type="character" w:customStyle="1" w:styleId="21">
    <w:name w:val="Основной текст (21)_"/>
    <w:link w:val="210"/>
    <w:uiPriority w:val="99"/>
    <w:locked/>
    <w:rsid w:val="00214A4C"/>
    <w:rPr>
      <w:spacing w:val="-5"/>
      <w:sz w:val="27"/>
      <w:shd w:val="clear" w:color="auto" w:fill="FFFFFF"/>
    </w:rPr>
  </w:style>
  <w:style w:type="paragraph" w:customStyle="1" w:styleId="210">
    <w:name w:val="Основной текст (21)"/>
    <w:basedOn w:val="a"/>
    <w:link w:val="21"/>
    <w:uiPriority w:val="99"/>
    <w:rsid w:val="00214A4C"/>
    <w:pPr>
      <w:shd w:val="clear" w:color="auto" w:fill="FFFFFF"/>
      <w:suppressAutoHyphens w:val="0"/>
      <w:autoSpaceDN/>
      <w:spacing w:line="317" w:lineRule="exact"/>
      <w:jc w:val="center"/>
      <w:textAlignment w:val="auto"/>
    </w:pPr>
    <w:rPr>
      <w:rFonts w:asciiTheme="minorHAnsi" w:eastAsiaTheme="minorHAnsi" w:hAnsiTheme="minorHAnsi" w:cstheme="minorBidi"/>
      <w:color w:val="auto"/>
      <w:spacing w:val="-5"/>
      <w:kern w:val="0"/>
      <w:sz w:val="27"/>
      <w:szCs w:val="22"/>
      <w:lang w:val="ru-RU" w:bidi="ar-SA"/>
    </w:rPr>
  </w:style>
  <w:style w:type="paragraph" w:styleId="a7">
    <w:name w:val="Body Text"/>
    <w:basedOn w:val="a"/>
    <w:link w:val="a8"/>
    <w:rsid w:val="00214A4C"/>
    <w:pPr>
      <w:autoSpaceDN/>
      <w:spacing w:after="120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ar-SA" w:bidi="ar-SA"/>
    </w:rPr>
  </w:style>
  <w:style w:type="character" w:customStyle="1" w:styleId="a8">
    <w:name w:val="Основной текст Знак"/>
    <w:basedOn w:val="a0"/>
    <w:link w:val="a7"/>
    <w:rsid w:val="00214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note text"/>
    <w:basedOn w:val="a"/>
    <w:link w:val="aa"/>
    <w:rsid w:val="002B0A3C"/>
    <w:pPr>
      <w:widowControl/>
      <w:autoSpaceDN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ru-RU" w:eastAsia="ar-SA" w:bidi="ar-SA"/>
    </w:rPr>
  </w:style>
  <w:style w:type="character" w:customStyle="1" w:styleId="aa">
    <w:name w:val="Текст сноски Знак"/>
    <w:basedOn w:val="a0"/>
    <w:link w:val="a9"/>
    <w:rsid w:val="002B0A3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footnote reference"/>
    <w:link w:val="10"/>
    <w:rsid w:val="002B0A3C"/>
    <w:rPr>
      <w:vertAlign w:val="superscript"/>
    </w:rPr>
  </w:style>
  <w:style w:type="paragraph" w:styleId="HTML">
    <w:name w:val="HTML Preformatted"/>
    <w:basedOn w:val="a"/>
    <w:link w:val="HTML0"/>
    <w:uiPriority w:val="99"/>
    <w:rsid w:val="002B0A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Calibri" w:hAnsi="Courier New" w:cs="Courier New"/>
      <w:color w:val="auto"/>
      <w:kern w:val="0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2B0A3C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0">
    <w:name w:val="Знак сноски1"/>
    <w:basedOn w:val="a"/>
    <w:link w:val="ab"/>
    <w:rsid w:val="002B0A3C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vertAlign w:val="superscript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5A16-3FFF-46BE-AF5F-787D378F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Администрация</cp:lastModifiedBy>
  <cp:revision>4</cp:revision>
  <cp:lastPrinted>2025-04-14T05:35:00Z</cp:lastPrinted>
  <dcterms:created xsi:type="dcterms:W3CDTF">2025-04-11T12:25:00Z</dcterms:created>
  <dcterms:modified xsi:type="dcterms:W3CDTF">2025-04-14T05:43:00Z</dcterms:modified>
</cp:coreProperties>
</file>